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244" w:lineRule="exact"/>
        <w:ind w:left="2861" w:right="19"/>
        <w:jc w:val="both"/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 xml:space="preserve">ТЕХНИЧЕСКА СПЕЦИФИКАЦИЯ </w:t>
      </w:r>
    </w:p>
    <w:p w:rsidR="00D4016E" w:rsidRDefault="00D4016E" w:rsidP="00D4016E">
      <w:pPr>
        <w:widowControl w:val="0"/>
        <w:autoSpaceDE w:val="0"/>
        <w:autoSpaceDN w:val="0"/>
        <w:adjustRightInd w:val="0"/>
        <w:spacing w:before="667" w:after="0" w:line="360" w:lineRule="auto"/>
        <w:jc w:val="center"/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>„Осигуряване на самолетни билети за превоз по въздух на пътници и багаж при служебни пътувания до Брюксел за нуждите на</w:t>
      </w:r>
      <w:r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 xml:space="preserve"> Изпълнителна агенция по горите</w:t>
      </w:r>
      <w:r w:rsidRPr="00D4016E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>“</w:t>
      </w:r>
    </w:p>
    <w:p w:rsidR="00D4016E" w:rsidRPr="00C76B08" w:rsidRDefault="00D4016E" w:rsidP="00C76B0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67" w:after="0" w:line="230" w:lineRule="exact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C76B08">
        <w:rPr>
          <w:rFonts w:ascii="Times New Roman" w:eastAsia="Times New Roman" w:hAnsi="Times New Roman" w:cs="Times New Roman"/>
          <w:b/>
          <w:bCs/>
          <w:lang w:val="bg-BG"/>
        </w:rPr>
        <w:t xml:space="preserve">Пълно описание на обекта на поръчката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29" w:firstLine="696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Настоящият документ съдържа пълното описание на обекта на поръчката,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условията и изискванията към изпълнението на поръчката.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4" w:firstLine="696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Целта на обществената поръчка е сключването на договор от страна на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с изпълнител по Рамково споразумение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№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СПОР-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11/05.06.2017 г. за осигуряването на самолетни билети за превоз по въздух на пътници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и багаж при служебни пътувания до Брюксел на служителите на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, с възможност за приемане на заявки в работно и извън работно време,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включително през почивни и празнични дни, по 24 часа в денонощие, 365 дни в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годината.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153" w:after="0" w:line="244" w:lineRule="exact"/>
        <w:ind w:left="43" w:right="14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1. Възложител </w:t>
      </w:r>
      <w:r>
        <w:rPr>
          <w:rFonts w:ascii="Times New Roman" w:eastAsia="Times New Roman" w:hAnsi="Times New Roman" w:cs="Times New Roman"/>
          <w:lang w:val="bg-BG"/>
        </w:rPr>
        <w:t>–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19" w:right="14" w:firstLine="566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>Целта на обществената поръчка е сключване на договор по рамков</w:t>
      </w:r>
      <w:r w:rsidR="00C76B08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споразумение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№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СПОР-l1/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0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5.06.2017 г. на Централния орган за покупки, след провеждане на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>вътрешен конкурентен избор по реда на чл. 82, ал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. 4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от ЗОП, за срок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до 31.12.2018 г.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,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считано от датата на подписване на договор. Договорът е за осигуряване на самолетни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билети за превоз по въздух на пътници и багаж при служебни пътувания до Брюксел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на служителите от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40" w:after="0" w:line="235" w:lineRule="exact"/>
        <w:ind w:left="14" w:right="19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2. Предмет на поръчката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297" w:lineRule="exact"/>
        <w:ind w:right="19" w:firstLine="701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Закупуване на самолетни билети във всички категории на икономичната класа, както и в бизнес класа, за редовни двупосочни полети до Брюксел, както и за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еднопосочни при необходимост.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36" w:after="0" w:line="360" w:lineRule="auto"/>
        <w:ind w:left="14" w:right="19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 Условия за ефективното изпълнение на поръчката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144" w:after="0" w:line="360" w:lineRule="auto"/>
        <w:ind w:right="4123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3.1. Осигуряване на директни полети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Изпълнителят е д</w:t>
      </w:r>
      <w:r w:rsidR="00C9757C">
        <w:rPr>
          <w:rFonts w:ascii="Times New Roman" w:eastAsia="Times New Roman" w:hAnsi="Times New Roman" w:cs="Times New Roman"/>
          <w:sz w:val="21"/>
          <w:szCs w:val="21"/>
          <w:lang w:val="bg-BG"/>
        </w:rPr>
        <w:t>л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ъжен да осигурява: </w:t>
      </w:r>
    </w:p>
    <w:p w:rsidR="00D4016E" w:rsidRPr="00D4016E" w:rsidRDefault="00C76B08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- изгодни и у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доб</w:t>
      </w:r>
      <w:r w:rsidR="00D4016E"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>ни</w:t>
      </w:r>
      <w:proofErr w:type="spellEnd"/>
      <w:r w:rsidR="00D4016E"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полети, във всички дни от седмицата;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- директни полети до посочената дестинация или, в случай че не са налични самолетни билети за конкретен директен полет до Брюксел, да предложи поне 2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>алтернат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ивни нед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иректни маршрута с минимален брой подходящи връзки;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- по редовни международни линии, предимно в икономична класа.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234" w:after="0" w:line="360" w:lineRule="auto"/>
        <w:ind w:right="33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3.2. Реакция при </w:t>
      </w: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получаване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на заявка за осигуряване на самолетен билет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Изпълнителят се задължава да осигури бърза реакция след подаване на конкретна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lastRenderedPageBreak/>
        <w:t xml:space="preserve">заявка за пътуване, като за всяко пътуване предложи оптимални маршрути с най-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подходящи връзки при възможно най-ниската цена на пазара към момента на заявката.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07" w:lineRule="exact"/>
        <w:ind w:left="29" w:firstLine="55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Изпълнителят се задължава да осигури възможност за приемане на заявки в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работно и извънработно време, включително през почивни и празнични дни, 24 часа в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денонощие, 365 дни в годината.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244" w:after="0" w:line="235" w:lineRule="exact"/>
        <w:ind w:left="586" w:right="1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3.3. Конфиденциалност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07" w:lineRule="exact"/>
        <w:ind w:left="29" w:right="10" w:firstLine="55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Изпълнителят по рамковото споразумение и сключвания договор, се задължава да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гарантира пълна конфиденциалност на извършваните пътувания (дати, маршрути,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превозвачи).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235" w:after="0" w:line="235" w:lineRule="exact"/>
        <w:ind w:left="586"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3.4. Извънредни обстоятелства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07" w:lineRule="exact"/>
        <w:ind w:left="29" w:right="14" w:firstLine="55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>В случай на изв</w:t>
      </w:r>
      <w:r w:rsidR="00B745CF">
        <w:rPr>
          <w:rFonts w:ascii="Times New Roman" w:eastAsia="Times New Roman" w:hAnsi="Times New Roman" w:cs="Times New Roman"/>
          <w:lang w:val="bg-BG"/>
        </w:rPr>
        <w:t>ънредни обстоятелства, независещ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и от индивидуалния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r w:rsidR="00B745CF">
        <w:rPr>
          <w:rFonts w:ascii="Times New Roman" w:eastAsia="Times New Roman" w:hAnsi="Times New Roman" w:cs="Times New Roman"/>
          <w:lang w:val="bg-BG"/>
        </w:rPr>
        <w:t>възложител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или лицата, за които е закупен билета, които не позволяват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осъществяването на полета (неблагоприятни атмосферни условия, стачки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>авиокомпании и др</w:t>
      </w:r>
      <w:r w:rsidR="00B745CF">
        <w:rPr>
          <w:rFonts w:ascii="Times New Roman" w:eastAsia="Times New Roman" w:hAnsi="Times New Roman" w:cs="Times New Roman"/>
          <w:lang w:val="bg-BG"/>
        </w:rPr>
        <w:t>.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)., изпълнителят е длъжен да осигури безплатното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презаверяване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билета на пътника за първия възможен полет по същия маршрут, при съгласие от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страна на пътника или индивидуалния възложител. В случай на невъзможност, или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несъгласие от страна на възложителя, изпълнителят осигурява безплатно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пре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-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маршрутиране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на пътника чрез алтернативен полет(и) или възстановява стойността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закупения билет. </w:t>
      </w:r>
    </w:p>
    <w:p w:rsidR="00D4016E" w:rsidRPr="00D4016E" w:rsidRDefault="00C76B08" w:rsidP="00D4016E">
      <w:pPr>
        <w:widowControl w:val="0"/>
        <w:autoSpaceDE w:val="0"/>
        <w:autoSpaceDN w:val="0"/>
        <w:adjustRightInd w:val="0"/>
        <w:spacing w:before="254" w:after="0" w:line="240" w:lineRule="exact"/>
        <w:ind w:left="14"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rFonts w:ascii="Times New Roman" w:eastAsia="Times New Roman" w:hAnsi="Times New Roman" w:cs="Times New Roman"/>
          <w:b/>
          <w:bCs/>
        </w:rPr>
        <w:t>II</w:t>
      </w:r>
      <w:r w:rsidR="00D4016E"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  <w:r w:rsidR="00D4016E" w:rsidRPr="00D4016E">
        <w:rPr>
          <w:rFonts w:ascii="Times New Roman" w:eastAsia="Times New Roman" w:hAnsi="Times New Roman" w:cs="Times New Roman"/>
          <w:lang w:val="bg-BG"/>
        </w:rPr>
        <w:t xml:space="preserve">Дестинация </w:t>
      </w:r>
      <w:r w:rsidR="00D4016E"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Брюксел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93" w:after="0" w:line="307" w:lineRule="exact"/>
        <w:ind w:left="5" w:right="33" w:firstLine="69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Настоящата обществена поръчка обхваща пътувания единствено и само до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дестинация Брюксел. Посочените от участниците във вътрешния конкурентен избор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цени са пределни цени и не могат да бъдат по-високи от оферираните в рамковото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споразумение.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07" w:lineRule="exact"/>
        <w:ind w:left="5" w:right="33" w:firstLine="69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Възложителят може да поръчва и закупува, в зависимост от нуждите си,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еднопосочни или двупосочни билети до Брюксел, както в посочената категория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икономична класа, така и в други категории на икономичната класа, </w:t>
      </w:r>
      <w:r>
        <w:rPr>
          <w:rFonts w:ascii="Times New Roman" w:eastAsia="Times New Roman" w:hAnsi="Times New Roman" w:cs="Times New Roman"/>
          <w:lang w:val="bg-BG"/>
        </w:rPr>
        <w:t xml:space="preserve">или при </w:t>
      </w:r>
      <w:r>
        <w:rPr>
          <w:rFonts w:ascii="Times New Roman" w:eastAsia="Times New Roman" w:hAnsi="Times New Roman" w:cs="Times New Roman"/>
          <w:lang w:val="bg-BG"/>
        </w:rPr>
        <w:br/>
        <w:t>необходимост,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в бизнес класата.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600" w:after="0" w:line="240" w:lineRule="exact"/>
        <w:ind w:left="14"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proofErr w:type="spellStart"/>
      <w:r w:rsidRPr="00D4016E">
        <w:rPr>
          <w:rFonts w:ascii="Times New Roman" w:eastAsia="Times New Roman" w:hAnsi="Times New Roman" w:cs="Times New Roman"/>
          <w:b/>
          <w:bCs/>
          <w:lang w:val="bg-BG"/>
        </w:rPr>
        <w:t>IIl</w:t>
      </w:r>
      <w:proofErr w:type="spellEnd"/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. Срок </w:t>
      </w:r>
      <w:proofErr w:type="spellStart"/>
      <w:r w:rsidRPr="00D4016E">
        <w:rPr>
          <w:rFonts w:ascii="Times New Roman" w:eastAsia="Times New Roman" w:hAnsi="Times New Roman" w:cs="Times New Roman"/>
          <w:b/>
          <w:bCs/>
          <w:lang w:val="bg-BG"/>
        </w:rPr>
        <w:t>и.място</w:t>
      </w:r>
      <w:proofErr w:type="spellEnd"/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 на изпълнение на </w:t>
      </w:r>
      <w:r w:rsidRPr="00D4016E">
        <w:rPr>
          <w:rFonts w:ascii="Times New Roman" w:eastAsia="Times New Roman" w:hAnsi="Times New Roman" w:cs="Times New Roman"/>
          <w:b/>
          <w:lang w:val="bg-BG"/>
        </w:rPr>
        <w:t>услугата -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по рамковото споразумение </w:t>
      </w:r>
    </w:p>
    <w:p w:rsidR="00D4016E" w:rsidRPr="00D4016E" w:rsidRDefault="00D4016E" w:rsidP="00D4016E">
      <w:pPr>
        <w:widowControl w:val="0"/>
        <w:tabs>
          <w:tab w:val="left" w:pos="10"/>
          <w:tab w:val="left" w:pos="677"/>
        </w:tabs>
        <w:autoSpaceDE w:val="0"/>
        <w:autoSpaceDN w:val="0"/>
        <w:adjustRightInd w:val="0"/>
        <w:spacing w:after="0" w:line="422" w:lineRule="exact"/>
        <w:ind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1. </w:t>
      </w: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Срокът за изпълнение на договора е </w:t>
      </w:r>
      <w:r w:rsidR="00C76B08">
        <w:rPr>
          <w:rFonts w:ascii="Times New Roman" w:eastAsia="Times New Roman" w:hAnsi="Times New Roman" w:cs="Times New Roman"/>
          <w:lang w:val="bg-BG"/>
        </w:rPr>
        <w:t>до 31.12.2018</w:t>
      </w:r>
      <w:r>
        <w:rPr>
          <w:rFonts w:ascii="Times New Roman" w:eastAsia="Times New Roman" w:hAnsi="Times New Roman" w:cs="Times New Roman"/>
          <w:lang w:val="bg-BG"/>
        </w:rPr>
        <w:t xml:space="preserve"> г.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, считано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>от датата на неговото</w:t>
      </w:r>
      <w:r w:rsidR="00286C99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сключване. </w:t>
      </w:r>
    </w:p>
    <w:p w:rsidR="00D4016E" w:rsidRPr="00D4016E" w:rsidRDefault="00D4016E" w:rsidP="00B745CF">
      <w:pPr>
        <w:widowControl w:val="0"/>
        <w:tabs>
          <w:tab w:val="left" w:pos="677"/>
        </w:tabs>
        <w:autoSpaceDE w:val="0"/>
        <w:autoSpaceDN w:val="0"/>
        <w:adjustRightInd w:val="0"/>
        <w:spacing w:before="264" w:after="0" w:line="360" w:lineRule="auto"/>
        <w:ind w:right="15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2. </w:t>
      </w: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Изпълнителят се задължава да предлага директни полети до Брюксел при всяка заявка от възложителя. </w:t>
      </w:r>
    </w:p>
    <w:p w:rsidR="00D4016E" w:rsidRPr="00D4016E" w:rsidRDefault="00D4016E" w:rsidP="00601CD3">
      <w:pPr>
        <w:widowControl w:val="0"/>
        <w:autoSpaceDE w:val="0"/>
        <w:autoSpaceDN w:val="0"/>
        <w:adjustRightInd w:val="0"/>
        <w:spacing w:after="0" w:line="360" w:lineRule="auto"/>
        <w:ind w:right="34" w:firstLine="69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В случай, че по изключение няма налични самолетни билети за конкретен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директен полет до Брюксел, изпълнителят следва да предложи поне 2 недиректни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маршрута с минимален брой подходящи връзки и съобразени с условията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получената от възложителя заявка (вкл. часови диапазон). Отговорът на конкретна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заявка (предложение) трябва да съдържа възможните варианти за реализиране на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r w:rsidRPr="00D4016E">
        <w:rPr>
          <w:rFonts w:ascii="Times New Roman" w:eastAsia="Times New Roman" w:hAnsi="Times New Roman" w:cs="Times New Roman"/>
          <w:lang w:val="bg-BG"/>
        </w:rPr>
        <w:lastRenderedPageBreak/>
        <w:t xml:space="preserve">пътуването при заявените от възложителя условия (класа, категория и т.н.).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Възложителят си запазва правото да избере съответен вариант като потвърди заявката или да откаже възлагането </w:t>
      </w:r>
      <w:r w:rsidRPr="00D4016E">
        <w:rPr>
          <w:rFonts w:ascii="Arial" w:eastAsia="Times New Roman" w:hAnsi="Arial" w:cs="Arial"/>
          <w:sz w:val="20"/>
          <w:szCs w:val="20"/>
          <w:lang w:val="bg-BG"/>
        </w:rPr>
        <w:t xml:space="preserve">й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в случай, че нито един от предложените варианти не е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подходящ по негова преценка. При искане на възложителя изпълнителят може да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предостави за конкретната заявка до 3 варианта на маршрути от 3 авиокомпании, в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случаите, в които това е възможно. </w:t>
      </w:r>
    </w:p>
    <w:p w:rsidR="00D4016E" w:rsidRDefault="00D4016E" w:rsidP="00D4016E">
      <w:pPr>
        <w:widowControl w:val="0"/>
        <w:autoSpaceDE w:val="0"/>
        <w:autoSpaceDN w:val="0"/>
        <w:adjustRightInd w:val="0"/>
        <w:spacing w:before="244" w:after="0" w:line="307" w:lineRule="exact"/>
        <w:ind w:left="23" w:right="38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>3. Място на изпълнение: самолетните билети ще се достав</w:t>
      </w:r>
      <w:r w:rsidR="00C76B08">
        <w:rPr>
          <w:rFonts w:ascii="Times New Roman" w:eastAsia="Times New Roman" w:hAnsi="Times New Roman" w:cs="Times New Roman"/>
          <w:lang w:val="bg-BG"/>
        </w:rPr>
        <w:t xml:space="preserve">ят по електронен път на </w:t>
      </w:r>
      <w:r w:rsidR="00C76B08">
        <w:rPr>
          <w:rFonts w:ascii="Times New Roman" w:eastAsia="Times New Roman" w:hAnsi="Times New Roman" w:cs="Times New Roman"/>
          <w:lang w:val="bg-BG"/>
        </w:rPr>
        <w:br/>
        <w:t xml:space="preserve">адрес: </w:t>
      </w:r>
      <w:hyperlink r:id="rId5" w:history="1">
        <w:r w:rsidR="00840EAA" w:rsidRPr="00455EF8">
          <w:rPr>
            <w:rStyle w:val="Hyperlink"/>
            <w:rFonts w:ascii="Times New Roman" w:eastAsia="Times New Roman" w:hAnsi="Times New Roman" w:cs="Times New Roman"/>
          </w:rPr>
          <w:t>denica@iag.bg</w:t>
        </w:r>
      </w:hyperlink>
      <w:r w:rsidR="00840EAA">
        <w:rPr>
          <w:rFonts w:ascii="Times New Roman" w:eastAsia="Times New Roman" w:hAnsi="Times New Roman" w:cs="Times New Roman"/>
        </w:rPr>
        <w:t xml:space="preserve">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или на хартиен носител на адрес: гр. София, </w:t>
      </w:r>
      <w:r w:rsidR="00286C99">
        <w:rPr>
          <w:rFonts w:ascii="Times New Roman" w:eastAsia="Times New Roman" w:hAnsi="Times New Roman" w:cs="Times New Roman"/>
          <w:lang w:val="bg-BG"/>
        </w:rPr>
        <w:t>б</w:t>
      </w:r>
      <w:r w:rsidRPr="00D4016E">
        <w:rPr>
          <w:rFonts w:ascii="Times New Roman" w:eastAsia="Times New Roman" w:hAnsi="Times New Roman" w:cs="Times New Roman"/>
          <w:lang w:val="bg-BG"/>
        </w:rPr>
        <w:t>ул.</w:t>
      </w:r>
      <w:r w:rsidR="00286C99">
        <w:rPr>
          <w:rFonts w:ascii="Times New Roman" w:eastAsia="Times New Roman" w:hAnsi="Times New Roman" w:cs="Times New Roman"/>
          <w:lang w:val="bg-BG"/>
        </w:rPr>
        <w:t xml:space="preserve"> „Христо Ботев“ № 55, ет. 5</w:t>
      </w:r>
      <w:r w:rsidR="00C76B08">
        <w:rPr>
          <w:rFonts w:ascii="Times New Roman" w:eastAsia="Times New Roman" w:hAnsi="Times New Roman" w:cs="Times New Roman"/>
          <w:lang w:val="bg-BG"/>
        </w:rPr>
        <w:t>.</w:t>
      </w:r>
    </w:p>
    <w:p w:rsidR="00840EAA" w:rsidRPr="00D4016E" w:rsidRDefault="00840EAA" w:rsidP="00D4016E">
      <w:pPr>
        <w:widowControl w:val="0"/>
        <w:autoSpaceDE w:val="0"/>
        <w:autoSpaceDN w:val="0"/>
        <w:adjustRightInd w:val="0"/>
        <w:spacing w:before="244" w:after="0" w:line="307" w:lineRule="exact"/>
        <w:ind w:left="23" w:right="38"/>
        <w:jc w:val="both"/>
        <w:rPr>
          <w:rFonts w:ascii="Times New Roman" w:eastAsia="Times New Roman" w:hAnsi="Times New Roman" w:cs="Times New Roman"/>
          <w:lang w:val="bg-BG"/>
        </w:rPr>
      </w:pPr>
    </w:p>
    <w:p w:rsidR="00D4016E" w:rsidRPr="00C76B08" w:rsidRDefault="00D4016E" w:rsidP="00D4016E">
      <w:pPr>
        <w:widowControl w:val="0"/>
        <w:autoSpaceDE w:val="0"/>
        <w:autoSpaceDN w:val="0"/>
        <w:adjustRightInd w:val="0"/>
        <w:spacing w:before="648" w:after="0" w:line="235" w:lineRule="exact"/>
        <w:ind w:left="748" w:right="24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C76B08">
        <w:rPr>
          <w:rFonts w:ascii="Times New Roman" w:eastAsia="Times New Roman" w:hAnsi="Times New Roman" w:cs="Times New Roman"/>
          <w:b/>
          <w:lang w:val="bg-BG"/>
        </w:rPr>
        <w:t xml:space="preserve">IV. Цени и начин на плащане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50" w:after="0" w:line="235" w:lineRule="exact"/>
        <w:ind w:left="743" w:right="24"/>
        <w:jc w:val="both"/>
        <w:rPr>
          <w:rFonts w:ascii="Times New Roman" w:eastAsia="Times New Roman" w:hAnsi="Times New Roman" w:cs="Times New Roman"/>
          <w:w w:val="105"/>
          <w:u w:val="single"/>
          <w:lang w:val="bg-BG"/>
        </w:rPr>
      </w:pPr>
      <w:r w:rsidRPr="00D4016E">
        <w:rPr>
          <w:rFonts w:ascii="Times New Roman" w:eastAsia="Times New Roman" w:hAnsi="Times New Roman" w:cs="Times New Roman"/>
          <w:w w:val="105"/>
          <w:u w:val="single"/>
          <w:lang w:val="bg-BG"/>
        </w:rPr>
        <w:t>ЦЕНИ</w:t>
      </w:r>
      <w:bookmarkStart w:id="0" w:name="_GoBack"/>
      <w:bookmarkEnd w:id="0"/>
    </w:p>
    <w:p w:rsidR="00D4016E" w:rsidRPr="00D4016E" w:rsidRDefault="00D4016E" w:rsidP="00286C99">
      <w:pPr>
        <w:widowControl w:val="0"/>
        <w:tabs>
          <w:tab w:val="left" w:pos="19"/>
          <w:tab w:val="left" w:pos="725"/>
        </w:tabs>
        <w:autoSpaceDE w:val="0"/>
        <w:autoSpaceDN w:val="0"/>
        <w:adjustRightInd w:val="0"/>
        <w:spacing w:before="312" w:after="0" w:line="259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1. </w:t>
      </w: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При изготвяне на електронната ценова оферта участниците попълват 1 (един) електронен образец както следва: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28" w:firstLine="69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- във втора колона участниците предлагат максимална нетна тарифа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самолетен билет за двупосочен полет София-Брюксел-София в икономична класа, без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такса обслужване, без дължими летищни такси, такси за сигурност и други такси 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данъци, както и такива, установени от местното законодателство;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28" w:firstLine="69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- в трета колона участниците предлагат максимален размер на таксата за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осигуряване на самолетен билет (такса обслужване) за двупосочно пътуване София-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Брюксел-София в икономична класа.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28" w:firstLine="69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Така предложените максимална нетна тарифа на самолетен билет 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максимална такса за обслужване са пределни за периода на действие на договора ..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33" w:firstLine="691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При посочване на максималните нетни тарифи на билети в икономична класа да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се има предвид икономична класа при следните условия: </w:t>
      </w:r>
    </w:p>
    <w:p w:rsidR="00D4016E" w:rsidRPr="00D4016E" w:rsidRDefault="00286C99" w:rsidP="00286C99">
      <w:pPr>
        <w:widowControl w:val="0"/>
        <w:autoSpaceDE w:val="0"/>
        <w:autoSpaceDN w:val="0"/>
        <w:adjustRightInd w:val="0"/>
        <w:spacing w:after="0" w:line="312" w:lineRule="exact"/>
        <w:ind w:left="567" w:right="2289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- </w:t>
      </w:r>
      <w:r w:rsidR="00D4016E" w:rsidRPr="00D4016E">
        <w:rPr>
          <w:rFonts w:ascii="Times New Roman" w:eastAsia="Times New Roman" w:hAnsi="Times New Roman" w:cs="Times New Roman"/>
          <w:lang w:val="bg-BG"/>
        </w:rPr>
        <w:t>с право на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D4016E" w:rsidRPr="00D4016E">
        <w:rPr>
          <w:rFonts w:ascii="Times New Roman" w:eastAsia="Times New Roman" w:hAnsi="Times New Roman" w:cs="Times New Roman"/>
          <w:lang w:val="bg-BG"/>
        </w:rPr>
        <w:t xml:space="preserve">промяна на издаден билет срещу заплащане; </w:t>
      </w:r>
      <w:r w:rsidR="00D4016E" w:rsidRPr="00D4016E">
        <w:rPr>
          <w:rFonts w:ascii="Times New Roman" w:eastAsia="Times New Roman" w:hAnsi="Times New Roman" w:cs="Times New Roman"/>
          <w:lang w:val="bg-BG"/>
        </w:rPr>
        <w:br/>
      </w:r>
      <w:r>
        <w:rPr>
          <w:rFonts w:ascii="Times New Roman" w:eastAsia="Times New Roman" w:hAnsi="Times New Roman" w:cs="Times New Roman"/>
          <w:lang w:val="bg-BG"/>
        </w:rPr>
        <w:t xml:space="preserve">-   </w:t>
      </w:r>
      <w:r w:rsidR="00D4016E" w:rsidRPr="00D4016E">
        <w:rPr>
          <w:rFonts w:ascii="Times New Roman" w:eastAsia="Times New Roman" w:hAnsi="Times New Roman" w:cs="Times New Roman"/>
          <w:lang w:val="bg-BG"/>
        </w:rPr>
        <w:t xml:space="preserve">без право на възстановяване стойността на билета. </w:t>
      </w:r>
    </w:p>
    <w:p w:rsidR="00D4016E" w:rsidRPr="00D4016E" w:rsidRDefault="00D4016E" w:rsidP="00286C99">
      <w:pPr>
        <w:widowControl w:val="0"/>
        <w:autoSpaceDE w:val="0"/>
        <w:autoSpaceDN w:val="0"/>
        <w:adjustRightInd w:val="0"/>
        <w:spacing w:before="340" w:after="0" w:line="307" w:lineRule="exact"/>
        <w:ind w:left="18" w:right="48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2. Крайната цена на доставените самолетни билети се формира на база най-ниските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на пазара нетни тарифи, предлагани от авиокомпании към момента на подаване на предложение от изпълнителя в отговор на съответната заявка на възложителя, такса обслужване, дължими летищни такси, такси сигурност и други такси, установени от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местното законодателство.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69" w:after="0" w:line="307" w:lineRule="exact"/>
        <w:ind w:left="14" w:right="48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3. Изпълнителите по рамковото споразумение нямат право да оферират нетни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 xml:space="preserve">тарифи на самолетни билети и такса обслужване със стойности, които са по -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 xml:space="preserve">високи от предложените от тях по рамковото споразумение, а могат да предлагат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 xml:space="preserve">същите или такива с по-ниски стойности. </w:t>
      </w:r>
    </w:p>
    <w:p w:rsidR="00D4016E" w:rsidRPr="00D4016E" w:rsidRDefault="00D4016E" w:rsidP="00286C99">
      <w:pPr>
        <w:widowControl w:val="0"/>
        <w:autoSpaceDE w:val="0"/>
        <w:autoSpaceDN w:val="0"/>
        <w:adjustRightInd w:val="0"/>
        <w:spacing w:before="360" w:after="0" w:line="307" w:lineRule="exact"/>
        <w:ind w:left="4" w:right="48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lastRenderedPageBreak/>
        <w:t xml:space="preserve">4. При изпълнение на договора, сключен въз основа на рамковото споразумение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r w:rsidR="00286C99">
        <w:rPr>
          <w:rFonts w:ascii="Times New Roman" w:eastAsia="Times New Roman" w:hAnsi="Times New Roman" w:cs="Times New Roman"/>
          <w:lang w:val="bg-BG"/>
        </w:rPr>
        <w:t xml:space="preserve">№ </w:t>
      </w:r>
      <w:r w:rsidRPr="00D4016E">
        <w:rPr>
          <w:rFonts w:ascii="Times New Roman" w:eastAsia="Times New Roman" w:hAnsi="Times New Roman" w:cs="Times New Roman"/>
          <w:lang w:val="bg-BG"/>
        </w:rPr>
        <w:t>СПОР-</w:t>
      </w:r>
      <w:r w:rsidR="00286C99">
        <w:rPr>
          <w:rFonts w:ascii="Times New Roman" w:eastAsia="Times New Roman" w:hAnsi="Times New Roman" w:cs="Times New Roman"/>
          <w:lang w:val="bg-BG"/>
        </w:rPr>
        <w:t>11/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05.0б.2017 г., изпълнителят се задължава да предлага в отговор на всяка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конкретна заявка </w:t>
      </w: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най-ниските на пазара нетни тарифи, предлагани от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>авиокомпании към момента на подаване на отговора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. Предложението трябва да съдържа: авиокомпания; маршрут; класата, номера на полетите; часове на полетите и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престоя; единични цени на отделни елементи от цената и крайни цени, както и обща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крайна цена; факти от значение за пътуването (летища, условия на тарифата, срок за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потвърждаване на резервациите от индивидуалния възложител и др.). Крайната цена и </w:t>
      </w:r>
      <w:r w:rsidRPr="00D4016E">
        <w:rPr>
          <w:rFonts w:ascii="Times New Roman" w:eastAsia="Times New Roman" w:hAnsi="Times New Roman" w:cs="Times New Roman"/>
          <w:lang w:val="bg-BG"/>
        </w:rPr>
        <w:br/>
        <w:t>нейните компоненти с</w:t>
      </w:r>
      <w:r w:rsidR="00286C99">
        <w:rPr>
          <w:rFonts w:ascii="Times New Roman" w:eastAsia="Times New Roman" w:hAnsi="Times New Roman" w:cs="Times New Roman"/>
          <w:lang w:val="bg-BG"/>
        </w:rPr>
        <w:t>е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доказват с разпечатка от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резервационната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система. При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представяне на отговора (предложението) въз основа на заявката на възложителя,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изпълнителят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предлага нетни тарифи, които не могат да надвишават предложените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  <w:t xml:space="preserve">максимални нетни тарифи </w:t>
      </w:r>
      <w:r w:rsidR="00601CD3">
        <w:rPr>
          <w:rFonts w:ascii="Times New Roman" w:eastAsia="Times New Roman" w:hAnsi="Times New Roman" w:cs="Times New Roman"/>
          <w:b/>
          <w:bCs/>
          <w:lang w:val="bg-BG"/>
        </w:rPr>
        <w:t>за</w:t>
      </w:r>
      <w:r w:rsidRPr="00D4016E">
        <w:rPr>
          <w:rFonts w:ascii="Arial" w:eastAsia="Times New Roman" w:hAnsi="Arial" w:cs="Arial"/>
          <w:w w:val="80"/>
          <w:sz w:val="20"/>
          <w:szCs w:val="20"/>
          <w:lang w:val="bg-BG"/>
        </w:rPr>
        <w:t xml:space="preserve">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самолетни билети в икономична класа съгласно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  <w:t xml:space="preserve">ценовото му предложение.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45" w:after="0" w:line="307" w:lineRule="exact"/>
        <w:ind w:left="14" w:right="14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5. В случай, че към момента на изпращане на предложението за резервации,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наличната на пазара цена е по-ниска от предложената от него по Договора,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изпълнителят се задължава да предложи билет на най-ниската пазарна цена, </w:t>
      </w:r>
      <w:r w:rsidR="00286C99">
        <w:rPr>
          <w:rFonts w:ascii="Times New Roman" w:eastAsia="Times New Roman" w:hAnsi="Times New Roman" w:cs="Times New Roman"/>
          <w:sz w:val="19"/>
          <w:szCs w:val="19"/>
          <w:lang w:val="bg-BG"/>
        </w:rPr>
        <w:t>т</w:t>
      </w:r>
      <w:r w:rsidRPr="00D4016E">
        <w:rPr>
          <w:rFonts w:ascii="Times New Roman" w:eastAsia="Times New Roman" w:hAnsi="Times New Roman" w:cs="Times New Roman"/>
          <w:sz w:val="19"/>
          <w:szCs w:val="19"/>
          <w:lang w:val="bg-BG"/>
        </w:rPr>
        <w:t xml:space="preserve">.е.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по-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изгодната от двете за възложителя.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55" w:after="0" w:line="307" w:lineRule="exact"/>
        <w:ind w:left="14" w:right="23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6. Най-ниските нетни тарифи се доказват от изпълнителя чрез представяне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разпечатка от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резервационната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система, други документи и/или подробна информация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от авиокомпаниите, предлагащи самолетни билети по конкретната заявка.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36" w:after="0" w:line="307" w:lineRule="exact"/>
        <w:ind w:left="14" w:right="23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7. Цените на билетите се определят в лева за икономична/бизнес класа към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момента на подаване на оферта от изпълнителя за съответната заявка. Изпълнителят е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длъжен при определяне на цената да прилага всички валидни към датата на пътуването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отстъпки на авиокомпаниите (седмичен престой, уикенд правило, сезонни отстъпки,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минимален престой и други промоции), бонусни програми, както и преференциални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условия, които авиокомпаниите предлагат въз основа на сключени споразумения.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633" w:after="0" w:line="244" w:lineRule="exact"/>
        <w:ind w:left="14" w:right="19"/>
        <w:jc w:val="both"/>
        <w:rPr>
          <w:rFonts w:ascii="Times New Roman" w:eastAsia="Times New Roman" w:hAnsi="Times New Roman" w:cs="Times New Roman"/>
          <w:b/>
          <w:bCs/>
          <w:w w:val="88"/>
          <w:sz w:val="23"/>
          <w:szCs w:val="23"/>
          <w:u w:val="single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w w:val="88"/>
          <w:sz w:val="23"/>
          <w:szCs w:val="23"/>
          <w:u w:val="single"/>
          <w:lang w:val="bg-BG"/>
        </w:rPr>
        <w:t xml:space="preserve">НАЧИН НА ПЛАЩАНЕ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26" w:after="0" w:line="312" w:lineRule="exact"/>
        <w:ind w:right="43" w:firstLine="68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>Плащането се извършва в български лева, по банков път, в срок до 1</w:t>
      </w:r>
      <w:r w:rsidR="00286C99">
        <w:rPr>
          <w:rFonts w:ascii="Times New Roman" w:eastAsia="Times New Roman" w:hAnsi="Times New Roman" w:cs="Times New Roman"/>
          <w:lang w:val="bg-BG"/>
        </w:rPr>
        <w:t>0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(десет)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дни след представяне на следните документи за издаден самолетен билет: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фактура за стойността на такса обслужване и протокол за стойността на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129" w:lineRule="exact"/>
        <w:ind w:left="1132" w:right="19"/>
        <w:jc w:val="both"/>
        <w:rPr>
          <w:rFonts w:ascii="Arial" w:eastAsia="Times New Roman" w:hAnsi="Arial" w:cs="Arial"/>
          <w:w w:val="109"/>
          <w:sz w:val="50"/>
          <w:szCs w:val="50"/>
          <w:lang w:val="bg-BG"/>
        </w:rPr>
      </w:pPr>
      <w:r w:rsidRPr="00D4016E">
        <w:rPr>
          <w:rFonts w:ascii="Arial" w:eastAsia="Times New Roman" w:hAnsi="Arial" w:cs="Arial"/>
          <w:w w:val="109"/>
          <w:sz w:val="50"/>
          <w:szCs w:val="50"/>
          <w:lang w:val="bg-BG"/>
        </w:rPr>
        <w:t xml:space="preserve">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177" w:lineRule="exact"/>
        <w:ind w:left="4" w:right="19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самолетния билет;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копие/отрязък от агентския купон;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43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разпечатка на направената и потвърдена резервация с калкулация на крайната </w:t>
      </w:r>
      <w:r w:rsidRPr="00286C99">
        <w:rPr>
          <w:rFonts w:ascii="Times New Roman" w:eastAsia="Times New Roman" w:hAnsi="Times New Roman" w:cs="Times New Roman"/>
          <w:lang w:val="bg-BG"/>
        </w:rPr>
        <w:br/>
        <w:t xml:space="preserve">цена на билета, включваща и всички дължими такси;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копие от BSP </w:t>
      </w:r>
      <w:r w:rsidR="00286C99">
        <w:rPr>
          <w:rFonts w:ascii="Times New Roman" w:eastAsia="Times New Roman" w:hAnsi="Times New Roman" w:cs="Times New Roman"/>
          <w:sz w:val="21"/>
          <w:szCs w:val="21"/>
        </w:rPr>
        <w:t>report</w:t>
      </w:r>
      <w:r w:rsidRPr="00286C99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</w:t>
      </w:r>
      <w:r w:rsidRPr="00286C99">
        <w:rPr>
          <w:rFonts w:ascii="Times New Roman" w:eastAsia="Times New Roman" w:hAnsi="Times New Roman" w:cs="Times New Roman"/>
          <w:lang w:val="bg-BG"/>
        </w:rPr>
        <w:t xml:space="preserve">за издадения билет. </w:t>
      </w:r>
    </w:p>
    <w:p w:rsidR="00616073" w:rsidRDefault="00616073" w:rsidP="00D4016E">
      <w:pPr>
        <w:jc w:val="both"/>
      </w:pPr>
    </w:p>
    <w:p w:rsidR="00432B42" w:rsidRPr="00D4016E" w:rsidRDefault="00432B42" w:rsidP="00D4016E">
      <w:pPr>
        <w:jc w:val="both"/>
      </w:pPr>
    </w:p>
    <w:sectPr w:rsidR="00432B42" w:rsidRPr="00D4016E" w:rsidSect="00B745CF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56AF"/>
    <w:multiLevelType w:val="singleLevel"/>
    <w:tmpl w:val="4692A5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854"/>
      </w:rPr>
    </w:lvl>
  </w:abstractNum>
  <w:abstractNum w:abstractNumId="1" w15:restartNumberingAfterBreak="0">
    <w:nsid w:val="4F7F0A22"/>
    <w:multiLevelType w:val="hybridMultilevel"/>
    <w:tmpl w:val="F2CC119C"/>
    <w:lvl w:ilvl="0" w:tplc="A984D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269DE"/>
    <w:multiLevelType w:val="hybridMultilevel"/>
    <w:tmpl w:val="93FE1B76"/>
    <w:lvl w:ilvl="0" w:tplc="32C0806E">
      <w:start w:val="5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E"/>
    <w:rsid w:val="001D3297"/>
    <w:rsid w:val="00286C99"/>
    <w:rsid w:val="00432B42"/>
    <w:rsid w:val="00601CD3"/>
    <w:rsid w:val="00616073"/>
    <w:rsid w:val="00840EAA"/>
    <w:rsid w:val="00B745CF"/>
    <w:rsid w:val="00C76B08"/>
    <w:rsid w:val="00C9757C"/>
    <w:rsid w:val="00D4016E"/>
    <w:rsid w:val="00D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C5E8-69AF-4DC3-A2FB-6584B21E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ica@iag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519-Deni</dc:creator>
  <cp:keywords/>
  <dc:description/>
  <cp:lastModifiedBy>519-Deni</cp:lastModifiedBy>
  <cp:revision>7</cp:revision>
  <cp:lastPrinted>2017-08-23T12:09:00Z</cp:lastPrinted>
  <dcterms:created xsi:type="dcterms:W3CDTF">2017-07-25T07:47:00Z</dcterms:created>
  <dcterms:modified xsi:type="dcterms:W3CDTF">2017-08-23T12:14:00Z</dcterms:modified>
</cp:coreProperties>
</file>