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A9299" w14:textId="77777777" w:rsidR="00AC0F21" w:rsidRPr="00AC0F21" w:rsidRDefault="00AC0F21" w:rsidP="00AC0F21">
      <w:pPr>
        <w:keepNext/>
        <w:widowControl/>
        <w:jc w:val="center"/>
        <w:outlineLvl w:val="0"/>
        <w:rPr>
          <w:rFonts w:ascii="Times New Roman" w:eastAsia="Times New Roman" w:hAnsi="Times New Roman" w:cs="Times New Roman"/>
          <w:b/>
          <w:color w:val="auto"/>
          <w:lang w:eastAsia="en-US" w:bidi="ar-SA"/>
        </w:rPr>
      </w:pPr>
      <w:r w:rsidRPr="00AC0F21">
        <w:rPr>
          <w:rFonts w:ascii="Times New Roman" w:eastAsia="Times New Roman" w:hAnsi="Times New Roman" w:cs="Times New Roman"/>
          <w:b/>
          <w:noProof/>
          <w:color w:val="auto"/>
          <w:lang w:bidi="ar-SA"/>
        </w:rPr>
        <w:drawing>
          <wp:anchor distT="0" distB="0" distL="114300" distR="114300" simplePos="0" relativeHeight="251659264" behindDoc="1" locked="0" layoutInCell="1" allowOverlap="1" wp14:anchorId="15F4D85E" wp14:editId="6D1D4A50">
            <wp:simplePos x="0" y="0"/>
            <wp:positionH relativeFrom="column">
              <wp:posOffset>-161925</wp:posOffset>
            </wp:positionH>
            <wp:positionV relativeFrom="paragraph">
              <wp:posOffset>-85725</wp:posOffset>
            </wp:positionV>
            <wp:extent cx="876300" cy="694690"/>
            <wp:effectExtent l="0" t="0" r="0" b="0"/>
            <wp:wrapNone/>
            <wp:docPr id="1" name="Picture 1"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FB_720x 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F21">
        <w:rPr>
          <w:rFonts w:ascii="Times New Roman" w:eastAsia="Times New Roman" w:hAnsi="Times New Roman" w:cs="Times New Roman"/>
          <w:b/>
          <w:color w:val="auto"/>
          <w:lang w:eastAsia="en-US" w:bidi="ar-SA"/>
        </w:rPr>
        <w:t>МИНИСТЕРСТВО НА ЗЕМЕДЕЛИЕТО, ХРАНИТЕ</w:t>
      </w:r>
      <w:r w:rsidRPr="00AC0F21">
        <w:rPr>
          <w:rFonts w:ascii="Times New Roman" w:eastAsia="Times New Roman" w:hAnsi="Times New Roman" w:cs="Times New Roman"/>
          <w:b/>
          <w:color w:val="auto"/>
          <w:lang w:val="en-US" w:eastAsia="en-US" w:bidi="ar-SA"/>
        </w:rPr>
        <w:t xml:space="preserve"> </w:t>
      </w:r>
      <w:r w:rsidRPr="00AC0F21">
        <w:rPr>
          <w:rFonts w:ascii="Times New Roman" w:eastAsia="Times New Roman" w:hAnsi="Times New Roman" w:cs="Times New Roman"/>
          <w:b/>
          <w:color w:val="auto"/>
          <w:lang w:eastAsia="en-US" w:bidi="ar-SA"/>
        </w:rPr>
        <w:t>И ГОРИТЕ</w:t>
      </w:r>
    </w:p>
    <w:p w14:paraId="32F6E0EF" w14:textId="77777777" w:rsidR="00AC0F21" w:rsidRPr="00AC0F21" w:rsidRDefault="00AC0F21" w:rsidP="00AC0F21">
      <w:pPr>
        <w:widowControl/>
        <w:pBdr>
          <w:bottom w:val="single" w:sz="4" w:space="7" w:color="auto"/>
        </w:pBdr>
        <w:spacing w:line="312" w:lineRule="auto"/>
        <w:ind w:firstLine="720"/>
        <w:jc w:val="center"/>
        <w:rPr>
          <w:rFonts w:ascii="Times New Roman" w:eastAsia="Times New Roman" w:hAnsi="Times New Roman" w:cs="Times New Roman"/>
          <w:b/>
          <w:bCs/>
          <w:color w:val="auto"/>
          <w:lang w:eastAsia="en-US" w:bidi="ar-SA"/>
        </w:rPr>
      </w:pPr>
      <w:r w:rsidRPr="00AC0F21">
        <w:rPr>
          <w:rFonts w:ascii="Times New Roman" w:eastAsia="Times New Roman" w:hAnsi="Times New Roman" w:cs="Times New Roman"/>
          <w:b/>
          <w:bCs/>
          <w:color w:val="auto"/>
          <w:lang w:eastAsia="en-US" w:bidi="ar-SA"/>
        </w:rPr>
        <w:t>ИЗПЪЛНИТЕЛНА АГЕНЦИЯ ПО ГОРИТЕ</w:t>
      </w:r>
    </w:p>
    <w:p w14:paraId="441FF323" w14:textId="77777777" w:rsidR="00AC0F21" w:rsidRPr="00AC0F21" w:rsidRDefault="00AC0F21" w:rsidP="00AC0F21">
      <w:pPr>
        <w:widowControl/>
        <w:pBdr>
          <w:bottom w:val="single" w:sz="4" w:space="7" w:color="auto"/>
        </w:pBdr>
        <w:ind w:firstLine="720"/>
        <w:jc w:val="center"/>
        <w:rPr>
          <w:rFonts w:ascii="Times New Roman" w:eastAsia="Times New Roman" w:hAnsi="Times New Roman" w:cs="Times New Roman"/>
          <w:b/>
          <w:bCs/>
          <w:color w:val="auto"/>
          <w:lang w:eastAsia="en-US" w:bidi="ar-SA"/>
        </w:rPr>
      </w:pPr>
      <w:r w:rsidRPr="00AC0F21">
        <w:rPr>
          <w:rFonts w:ascii="Times New Roman" w:eastAsia="Times New Roman" w:hAnsi="Times New Roman" w:cs="Times New Roman"/>
          <w:b/>
          <w:bCs/>
          <w:color w:val="auto"/>
          <w:lang w:eastAsia="en-US" w:bidi="ar-SA"/>
        </w:rPr>
        <w:t>РЕГИОНАЛНА ДИРЕКЦИЯ ПО ГОРИТЕ - КЪРДЖАЛИ</w:t>
      </w:r>
    </w:p>
    <w:p w14:paraId="18BF560A" w14:textId="77777777" w:rsidR="000D19E6" w:rsidRPr="00AC0F21" w:rsidRDefault="00AC0F21" w:rsidP="00AC0F21">
      <w:pPr>
        <w:widowControl/>
        <w:pBdr>
          <w:bottom w:val="single" w:sz="4" w:space="7" w:color="auto"/>
        </w:pBdr>
        <w:jc w:val="center"/>
        <w:rPr>
          <w:rFonts w:ascii="Times New Roman" w:eastAsia="Times New Roman" w:hAnsi="Times New Roman" w:cs="Times New Roman"/>
          <w:i/>
          <w:color w:val="auto"/>
          <w:sz w:val="20"/>
          <w:szCs w:val="20"/>
          <w:lang w:eastAsia="en-US" w:bidi="ar-SA"/>
        </w:rPr>
      </w:pPr>
      <w:r w:rsidRPr="00AC0F21">
        <w:rPr>
          <w:rFonts w:ascii="Times New Roman" w:eastAsia="Times New Roman" w:hAnsi="Times New Roman" w:cs="Times New Roman"/>
          <w:i/>
          <w:color w:val="auto"/>
          <w:lang w:eastAsia="en-US" w:bidi="ar-SA"/>
        </w:rPr>
        <w:t xml:space="preserve">      </w:t>
      </w:r>
      <w:r w:rsidRPr="00AC0F21">
        <w:rPr>
          <w:rFonts w:ascii="Times New Roman" w:eastAsia="Times New Roman" w:hAnsi="Times New Roman" w:cs="Times New Roman"/>
          <w:i/>
          <w:color w:val="auto"/>
          <w:sz w:val="20"/>
          <w:szCs w:val="20"/>
          <w:lang w:eastAsia="en-US" w:bidi="ar-SA"/>
        </w:rPr>
        <w:t xml:space="preserve">гр.Кърджали, </w:t>
      </w:r>
      <w:r w:rsidRPr="00AC0F21">
        <w:rPr>
          <w:rFonts w:ascii="Times New Roman" w:eastAsia="Times New Roman" w:hAnsi="Times New Roman" w:cs="Times New Roman"/>
          <w:i/>
          <w:color w:val="auto"/>
          <w:sz w:val="20"/>
          <w:szCs w:val="20"/>
          <w:lang w:val="ru-RU" w:eastAsia="en-US" w:bidi="ar-SA"/>
        </w:rPr>
        <w:t>ул. “Васил Левски” №2, п.код 6600, тел.</w:t>
      </w:r>
      <w:r w:rsidRPr="00AC0F21">
        <w:rPr>
          <w:rFonts w:ascii="Times New Roman" w:eastAsia="Times New Roman" w:hAnsi="Times New Roman" w:cs="Times New Roman"/>
          <w:i/>
          <w:color w:val="auto"/>
          <w:sz w:val="20"/>
          <w:szCs w:val="20"/>
          <w:lang w:eastAsia="en-US" w:bidi="ar-SA"/>
        </w:rPr>
        <w:t xml:space="preserve"> 0361/654 50, 654 51</w:t>
      </w:r>
      <w:r w:rsidRPr="00AC0F21">
        <w:rPr>
          <w:rFonts w:ascii="Times New Roman" w:eastAsia="Times New Roman" w:hAnsi="Times New Roman" w:cs="Times New Roman"/>
          <w:i/>
          <w:color w:val="auto"/>
          <w:sz w:val="20"/>
          <w:szCs w:val="20"/>
          <w:lang w:val="en-AU" w:eastAsia="en-US" w:bidi="ar-SA"/>
        </w:rPr>
        <w:t>; e_mail: rugkarjali@iag.bg</w:t>
      </w:r>
    </w:p>
    <w:p w14:paraId="7F548CAE" w14:textId="77777777" w:rsidR="00E9023F" w:rsidRDefault="00E9023F" w:rsidP="00F4720C">
      <w:pPr>
        <w:pStyle w:val="Bodytext50"/>
        <w:framePr w:w="10176" w:h="6855" w:hRule="exact" w:wrap="none" w:vAnchor="page" w:hAnchor="page" w:x="1400" w:y="2813"/>
        <w:shd w:val="clear" w:color="auto" w:fill="auto"/>
        <w:spacing w:before="0"/>
        <w:ind w:left="4240"/>
      </w:pPr>
      <w:r>
        <w:t xml:space="preserve">          УТВЪРЖДАВАМ</w:t>
      </w:r>
    </w:p>
    <w:p w14:paraId="69A5E140" w14:textId="77777777" w:rsidR="00E9023F" w:rsidRPr="00705D8D" w:rsidRDefault="00E9023F" w:rsidP="00F4720C">
      <w:pPr>
        <w:pStyle w:val="Bodytext50"/>
        <w:framePr w:w="10176" w:h="6855" w:hRule="exact" w:wrap="none" w:vAnchor="page" w:hAnchor="page" w:x="1400" w:y="2813"/>
        <w:shd w:val="clear" w:color="auto" w:fill="auto"/>
        <w:spacing w:before="0"/>
        <w:ind w:left="4240"/>
        <w:rPr>
          <w:lang w:val="en-US"/>
        </w:rPr>
      </w:pPr>
      <w:r>
        <w:t xml:space="preserve">          ДИРЕКТОР РДГ: </w:t>
      </w:r>
      <w:r w:rsidR="00705D8D">
        <w:rPr>
          <w:lang w:val="en-US"/>
        </w:rPr>
        <w:t>********************</w:t>
      </w:r>
    </w:p>
    <w:p w14:paraId="1BBF3FC6" w14:textId="77777777" w:rsidR="00E9023F" w:rsidRDefault="00E9023F" w:rsidP="00F4720C">
      <w:pPr>
        <w:pStyle w:val="Bodytext50"/>
        <w:framePr w:w="10176" w:h="6855" w:hRule="exact" w:wrap="none" w:vAnchor="page" w:hAnchor="page" w:x="1400" w:y="2813"/>
        <w:shd w:val="clear" w:color="auto" w:fill="auto"/>
        <w:spacing w:before="0"/>
        <w:ind w:left="4240"/>
      </w:pPr>
      <w:r>
        <w:t xml:space="preserve">                            </w:t>
      </w:r>
      <w:r w:rsidR="00AD220C">
        <w:t xml:space="preserve">               /инж. Юлиян Кехайов</w:t>
      </w:r>
      <w:r>
        <w:t>/</w:t>
      </w:r>
    </w:p>
    <w:p w14:paraId="12FE5B82" w14:textId="77777777" w:rsidR="00E9023F" w:rsidRDefault="00E9023F" w:rsidP="00F4720C">
      <w:pPr>
        <w:pStyle w:val="Bodytext60"/>
        <w:framePr w:w="10176" w:h="6855" w:hRule="exact" w:wrap="none" w:vAnchor="page" w:hAnchor="page" w:x="1400" w:y="2813"/>
        <w:shd w:val="clear" w:color="auto" w:fill="auto"/>
        <w:spacing w:before="0" w:after="229" w:line="220" w:lineRule="exact"/>
        <w:ind w:left="6660"/>
      </w:pPr>
    </w:p>
    <w:p w14:paraId="43095621" w14:textId="64D6B459" w:rsidR="00E9023F" w:rsidRDefault="00E9023F" w:rsidP="00F4720C">
      <w:pPr>
        <w:pStyle w:val="Bodytext60"/>
        <w:framePr w:w="10176" w:h="6855" w:hRule="exact" w:wrap="none" w:vAnchor="page" w:hAnchor="page" w:x="1400" w:y="2813"/>
        <w:shd w:val="clear" w:color="auto" w:fill="auto"/>
        <w:spacing w:before="0" w:after="229" w:line="220" w:lineRule="exact"/>
        <w:ind w:left="6660"/>
      </w:pPr>
      <w:r>
        <w:t xml:space="preserve">   Дата: </w:t>
      </w:r>
      <w:r w:rsidR="00664755">
        <w:rPr>
          <w:lang w:val="en-US"/>
        </w:rPr>
        <w:t>25.11.</w:t>
      </w:r>
      <w:bookmarkStart w:id="0" w:name="_GoBack"/>
      <w:bookmarkEnd w:id="0"/>
      <w:r w:rsidR="00664755">
        <w:rPr>
          <w:lang w:val="en-US"/>
        </w:rPr>
        <w:t>2</w:t>
      </w:r>
      <w:r w:rsidR="00AD220C">
        <w:t>019</w:t>
      </w:r>
      <w:r>
        <w:t xml:space="preserve"> г.</w:t>
      </w:r>
    </w:p>
    <w:p w14:paraId="583A09E7" w14:textId="77777777" w:rsidR="00E9023F" w:rsidRDefault="00F4720C" w:rsidP="00F4720C">
      <w:pPr>
        <w:pStyle w:val="Heading20"/>
        <w:framePr w:w="10176" w:h="6855" w:hRule="exact" w:wrap="none" w:vAnchor="page" w:hAnchor="page" w:x="1400" w:y="2813"/>
        <w:shd w:val="clear" w:color="auto" w:fill="auto"/>
        <w:spacing w:before="0" w:after="174" w:line="280" w:lineRule="exact"/>
        <w:ind w:right="80"/>
      </w:pPr>
      <w:bookmarkStart w:id="1" w:name="bookmark1"/>
      <w:r>
        <w:t>П Р О Т О К О Л № 1/</w:t>
      </w:r>
      <w:r>
        <w:rPr>
          <w:lang w:val="en-US"/>
        </w:rPr>
        <w:t>13</w:t>
      </w:r>
      <w:r w:rsidR="00247FD4">
        <w:t>.</w:t>
      </w:r>
      <w:r>
        <w:t>1</w:t>
      </w:r>
      <w:r>
        <w:rPr>
          <w:lang w:val="en-US"/>
        </w:rPr>
        <w:t>1</w:t>
      </w:r>
      <w:r>
        <w:t>.201</w:t>
      </w:r>
      <w:r>
        <w:rPr>
          <w:lang w:val="en-US"/>
        </w:rPr>
        <w:t>9</w:t>
      </w:r>
      <w:r w:rsidR="00E9023F">
        <w:t>г.</w:t>
      </w:r>
      <w:bookmarkEnd w:id="1"/>
    </w:p>
    <w:p w14:paraId="459ABB8F" w14:textId="77777777" w:rsidR="00E9023F" w:rsidRDefault="00E9023F" w:rsidP="00F4720C">
      <w:pPr>
        <w:pStyle w:val="Bodytext50"/>
        <w:framePr w:w="10176" w:h="6855" w:hRule="exact" w:wrap="none" w:vAnchor="page" w:hAnchor="page" w:x="1400" w:y="2813"/>
        <w:shd w:val="clear" w:color="auto" w:fill="auto"/>
        <w:spacing w:before="0" w:line="240" w:lineRule="exact"/>
        <w:ind w:left="260"/>
      </w:pPr>
      <w:r>
        <w:t>на основание чл. 97, ал. 4 от Правилника за прилагане на Закона за обществените</w:t>
      </w:r>
    </w:p>
    <w:p w14:paraId="5C1A3237" w14:textId="77777777" w:rsidR="00E9023F" w:rsidRDefault="00E9023F" w:rsidP="00F4720C">
      <w:pPr>
        <w:pStyle w:val="Bodytext50"/>
        <w:framePr w:w="10176" w:h="6855" w:hRule="exact" w:wrap="none" w:vAnchor="page" w:hAnchor="page" w:x="1400" w:y="2813"/>
        <w:shd w:val="clear" w:color="auto" w:fill="auto"/>
        <w:spacing w:before="0" w:after="316" w:line="240" w:lineRule="exact"/>
        <w:ind w:right="80"/>
        <w:jc w:val="center"/>
      </w:pPr>
      <w:r>
        <w:t>поръчки (ППЗОП)</w:t>
      </w:r>
    </w:p>
    <w:p w14:paraId="74055CF1" w14:textId="77777777" w:rsidR="00E9023F" w:rsidRDefault="00F4720C" w:rsidP="00F4720C">
      <w:pPr>
        <w:pStyle w:val="Bodytext20"/>
        <w:framePr w:w="10176" w:h="6855" w:hRule="exact" w:wrap="none" w:vAnchor="page" w:hAnchor="page" w:x="1400" w:y="2813"/>
        <w:shd w:val="clear" w:color="auto" w:fill="auto"/>
        <w:spacing w:before="0"/>
        <w:ind w:firstLine="840"/>
      </w:pPr>
      <w:r>
        <w:t xml:space="preserve">На </w:t>
      </w:r>
      <w:r>
        <w:rPr>
          <w:lang w:val="en-US"/>
        </w:rPr>
        <w:t>13</w:t>
      </w:r>
      <w:r>
        <w:t>.1</w:t>
      </w:r>
      <w:r>
        <w:rPr>
          <w:lang w:val="en-US"/>
        </w:rPr>
        <w:t>1</w:t>
      </w:r>
      <w:r>
        <w:t>.201</w:t>
      </w:r>
      <w:r>
        <w:rPr>
          <w:lang w:val="en-US"/>
        </w:rPr>
        <w:t>9</w:t>
      </w:r>
      <w:r w:rsidR="00785061">
        <w:t>г., в 10:</w:t>
      </w:r>
      <w:r w:rsidR="00247FD4">
        <w:t>0</w:t>
      </w:r>
      <w:r w:rsidR="00E9023F">
        <w:t>0 часа, в административната сграда на Регионална дирекция по горите - Кърджали, гр. Кърджали, ул. “Васил Левски“№ 2, на основание чл. 97, ал.</w:t>
      </w:r>
      <w:r w:rsidR="00E9023F">
        <w:rPr>
          <w:lang w:val="en-US"/>
        </w:rPr>
        <w:t xml:space="preserve"> </w:t>
      </w:r>
      <w:r w:rsidR="00E9023F">
        <w:t xml:space="preserve">3 от ППЗОП, се проведе заседание на комисията, назначена със Заповед № </w:t>
      </w:r>
      <w:r w:rsidR="00211D20">
        <w:rPr>
          <w:color w:val="auto"/>
        </w:rPr>
        <w:t>РД05</w:t>
      </w:r>
      <w:r w:rsidR="00211D20">
        <w:rPr>
          <w:color w:val="auto"/>
          <w:lang w:val="en-US"/>
        </w:rPr>
        <w:t xml:space="preserve"> - 308</w:t>
      </w:r>
      <w:r w:rsidR="00211D20">
        <w:t>/</w:t>
      </w:r>
      <w:r w:rsidR="00211D20">
        <w:rPr>
          <w:lang w:val="en-US"/>
        </w:rPr>
        <w:t>13</w:t>
      </w:r>
      <w:r w:rsidR="00211D20">
        <w:t>.1</w:t>
      </w:r>
      <w:r w:rsidR="00211D20">
        <w:rPr>
          <w:lang w:val="en-US"/>
        </w:rPr>
        <w:t>1</w:t>
      </w:r>
      <w:r w:rsidR="00211D20">
        <w:t>.201</w:t>
      </w:r>
      <w:r w:rsidR="00211D20">
        <w:rPr>
          <w:lang w:val="en-US"/>
        </w:rPr>
        <w:t>9</w:t>
      </w:r>
      <w:r w:rsidR="00E9023F">
        <w:t xml:space="preserve"> г. на Директора на РДГ - Кърджали, за разглеждане, оценяване и класиране на офертите в процедура за възлагане на обществена поръчка чрез събиране на оферти с обява по реда на глава Двадесет и шеста от Закона за обществените поръчки с предмет:.</w:t>
      </w:r>
      <w:r w:rsidR="00E9023F" w:rsidRPr="000D19E6">
        <w:rPr>
          <w:b/>
        </w:rPr>
        <w:t xml:space="preserve"> </w:t>
      </w:r>
      <w:r w:rsidR="00E9023F" w:rsidRPr="000D19E6">
        <w:rPr>
          <w:b/>
          <w:i/>
        </w:rPr>
        <w:t xml:space="preserve">„Периодична покупка </w:t>
      </w:r>
      <w:r w:rsidR="00E9023F">
        <w:rPr>
          <w:b/>
          <w:i/>
        </w:rPr>
        <w:t xml:space="preserve">на бензин А-95 Н, бензин А-98, </w:t>
      </w:r>
      <w:r w:rsidR="00E9023F" w:rsidRPr="000D19E6">
        <w:rPr>
          <w:b/>
          <w:i/>
        </w:rPr>
        <w:t xml:space="preserve">дизелово гориво </w:t>
      </w:r>
      <w:r w:rsidR="00E9023F">
        <w:rPr>
          <w:b/>
          <w:i/>
        </w:rPr>
        <w:t xml:space="preserve">и газ пропан – бутан </w:t>
      </w:r>
      <w:r w:rsidR="00E9023F" w:rsidRPr="000D19E6">
        <w:rPr>
          <w:b/>
          <w:i/>
        </w:rPr>
        <w:t>за нуждите на автомобилния парк на Регионална дирекци</w:t>
      </w:r>
      <w:r>
        <w:rPr>
          <w:b/>
          <w:i/>
        </w:rPr>
        <w:t>я по горите - Кърджали през 20</w:t>
      </w:r>
      <w:r>
        <w:rPr>
          <w:b/>
          <w:i/>
          <w:lang w:val="en-US"/>
        </w:rPr>
        <w:t>20</w:t>
      </w:r>
      <w:r w:rsidR="00E9023F" w:rsidRPr="000D19E6">
        <w:rPr>
          <w:b/>
          <w:i/>
        </w:rPr>
        <w:t>г.“</w:t>
      </w:r>
      <w:r w:rsidR="00E9023F">
        <w:rPr>
          <w:rStyle w:val="Bodytext2BoldItalic"/>
          <w:b w:val="0"/>
          <w:i w:val="0"/>
        </w:rPr>
        <w:t>,</w:t>
      </w:r>
      <w:r>
        <w:t xml:space="preserve"> публикувана на </w:t>
      </w:r>
      <w:r>
        <w:rPr>
          <w:lang w:val="en-US"/>
        </w:rPr>
        <w:t>30</w:t>
      </w:r>
      <w:r>
        <w:t>.1</w:t>
      </w:r>
      <w:r>
        <w:rPr>
          <w:lang w:val="en-US"/>
        </w:rPr>
        <w:t>0</w:t>
      </w:r>
      <w:r>
        <w:t>.201</w:t>
      </w:r>
      <w:r>
        <w:rPr>
          <w:lang w:val="en-US"/>
        </w:rPr>
        <w:t>9</w:t>
      </w:r>
      <w:r w:rsidR="00E9023F">
        <w:t xml:space="preserve">г. под </w:t>
      </w:r>
      <w:r w:rsidR="00247FD4">
        <w:t xml:space="preserve">рег.номер от РОП на АОП: </w:t>
      </w:r>
      <w:r>
        <w:t>90</w:t>
      </w:r>
      <w:r>
        <w:rPr>
          <w:lang w:val="en-US"/>
        </w:rPr>
        <w:t>94046</w:t>
      </w:r>
      <w:r>
        <w:t>/</w:t>
      </w:r>
      <w:r>
        <w:rPr>
          <w:lang w:val="en-US"/>
        </w:rPr>
        <w:t>30</w:t>
      </w:r>
      <w:r>
        <w:t>.1</w:t>
      </w:r>
      <w:r>
        <w:rPr>
          <w:lang w:val="en-US"/>
        </w:rPr>
        <w:t>0</w:t>
      </w:r>
      <w:r>
        <w:t>.201</w:t>
      </w:r>
      <w:r>
        <w:rPr>
          <w:lang w:val="en-US"/>
        </w:rPr>
        <w:t>9</w:t>
      </w:r>
      <w:r w:rsidR="00E9023F">
        <w:t>г.</w:t>
      </w:r>
    </w:p>
    <w:p w14:paraId="0CCB7826" w14:textId="77777777" w:rsidR="00E9023F" w:rsidRDefault="00E9023F" w:rsidP="00F4720C">
      <w:pPr>
        <w:pStyle w:val="Bodytext20"/>
        <w:framePr w:w="10176" w:h="6855" w:hRule="exact" w:wrap="none" w:vAnchor="page" w:hAnchor="page" w:x="1400" w:y="2813"/>
        <w:shd w:val="clear" w:color="auto" w:fill="auto"/>
        <w:spacing w:before="0" w:after="0"/>
        <w:ind w:firstLine="840"/>
      </w:pPr>
      <w:r>
        <w:t xml:space="preserve">Заседанието се проведе под </w:t>
      </w:r>
      <w:r>
        <w:rPr>
          <w:rStyle w:val="Bodytext2Bold"/>
        </w:rPr>
        <w:t xml:space="preserve">председателството </w:t>
      </w:r>
      <w:r w:rsidR="000227E7">
        <w:t>на – инж.Антоанета Стоянова</w:t>
      </w:r>
      <w:r>
        <w:t xml:space="preserve"> </w:t>
      </w:r>
      <w:r>
        <w:rPr>
          <w:rStyle w:val="Bodytext2Italic"/>
          <w:strike/>
        </w:rPr>
        <w:t xml:space="preserve"> -</w:t>
      </w:r>
      <w:r w:rsidR="000227E7">
        <w:rPr>
          <w:rStyle w:val="Bodytext2Italic"/>
        </w:rPr>
        <w:t xml:space="preserve"> зам.директор</w:t>
      </w:r>
      <w:r>
        <w:rPr>
          <w:rStyle w:val="Bodytext2Italic"/>
        </w:rPr>
        <w:t xml:space="preserve"> при</w:t>
      </w:r>
      <w:r w:rsidRPr="00E265DF">
        <w:rPr>
          <w:rStyle w:val="Bodytext2Italic"/>
        </w:rPr>
        <w:t xml:space="preserve"> РДГ-Кърджали</w:t>
      </w:r>
      <w:r>
        <w:rPr>
          <w:rStyle w:val="Bodytext2Bold"/>
        </w:rPr>
        <w:t xml:space="preserve"> </w:t>
      </w:r>
      <w:r>
        <w:t xml:space="preserve">и </w:t>
      </w:r>
      <w:r>
        <w:rPr>
          <w:rStyle w:val="Bodytext2Bold"/>
        </w:rPr>
        <w:t>членове</w:t>
      </w:r>
      <w:r>
        <w:t>:</w:t>
      </w:r>
    </w:p>
    <w:p w14:paraId="74CD012C" w14:textId="77777777" w:rsidR="00A97D66" w:rsidRDefault="00A97D66" w:rsidP="00F4720C">
      <w:pPr>
        <w:pStyle w:val="Bodytext20"/>
        <w:framePr w:w="10176" w:h="6855" w:hRule="exact" w:wrap="none" w:vAnchor="page" w:hAnchor="page" w:x="1400" w:y="2813"/>
        <w:shd w:val="clear" w:color="auto" w:fill="auto"/>
        <w:spacing w:before="0" w:after="0"/>
        <w:ind w:firstLine="840"/>
      </w:pPr>
      <w:r>
        <w:t>1.Евгения Момчилова – гл.юрисконсулт при РДГ Кърджали</w:t>
      </w:r>
    </w:p>
    <w:p w14:paraId="77B2FE1A" w14:textId="77777777" w:rsidR="00A97D66" w:rsidRDefault="00A97D66" w:rsidP="00F4720C">
      <w:pPr>
        <w:pStyle w:val="Bodytext20"/>
        <w:framePr w:w="10176" w:h="6855" w:hRule="exact" w:wrap="none" w:vAnchor="page" w:hAnchor="page" w:x="1400" w:y="2813"/>
        <w:shd w:val="clear" w:color="auto" w:fill="auto"/>
        <w:spacing w:before="0" w:after="0"/>
        <w:ind w:firstLine="840"/>
      </w:pPr>
      <w:r>
        <w:t>2.Златина Севова – гл. счетоводител при РДГ Кърджали</w:t>
      </w:r>
    </w:p>
    <w:p w14:paraId="28CB14DF" w14:textId="77777777" w:rsidR="00F4720C" w:rsidRDefault="00F4720C" w:rsidP="00F4720C">
      <w:pPr>
        <w:pStyle w:val="Bodytext20"/>
        <w:framePr w:w="10115" w:h="3300" w:hRule="exact" w:wrap="none" w:vAnchor="page" w:hAnchor="page" w:x="1387" w:y="11453"/>
        <w:shd w:val="clear" w:color="auto" w:fill="auto"/>
        <w:spacing w:before="0" w:after="0"/>
        <w:ind w:firstLine="840"/>
      </w:pPr>
      <w:r>
        <w:t>Заседанието на комисията бе открито от Председателя на комисията, който запозна членовете с условията в процедурата и Заповедта на Директора на РДГ - Кърджали за реда за провеждане на заседанието.</w:t>
      </w:r>
    </w:p>
    <w:p w14:paraId="11EC785F" w14:textId="77777777" w:rsidR="00F4720C" w:rsidRDefault="00F4720C" w:rsidP="00F4720C">
      <w:pPr>
        <w:pStyle w:val="Bodytext20"/>
        <w:framePr w:w="10115" w:h="3300" w:hRule="exact" w:wrap="none" w:vAnchor="page" w:hAnchor="page" w:x="1387" w:y="11453"/>
        <w:shd w:val="clear" w:color="auto" w:fill="auto"/>
        <w:spacing w:before="0" w:after="0"/>
        <w:ind w:firstLine="840"/>
      </w:pPr>
      <w:r>
        <w:t>Комисията започна своята работа след получаване на списъка с участниците и представените оферти от Председателя на комисията.</w:t>
      </w:r>
    </w:p>
    <w:p w14:paraId="37D28152" w14:textId="77777777" w:rsidR="00F4720C" w:rsidRDefault="00F4720C" w:rsidP="00F4720C">
      <w:pPr>
        <w:pStyle w:val="Bodytext20"/>
        <w:framePr w:w="10115" w:h="3300" w:hRule="exact" w:wrap="none" w:vAnchor="page" w:hAnchor="page" w:x="1387" w:y="11453"/>
        <w:shd w:val="clear" w:color="auto" w:fill="auto"/>
        <w:spacing w:before="0" w:after="0"/>
        <w:ind w:firstLine="840"/>
      </w:pPr>
      <w:r>
        <w:t xml:space="preserve">Комисията установи, че за участие в процедура за възлагане на обществена поръчка чрез събиране на оферти с обява по реда на глава Двадесет и шеста от Закона за обществените поръчки с предмет: </w:t>
      </w:r>
      <w:r w:rsidRPr="00A42588">
        <w:rPr>
          <w:b/>
          <w:bCs/>
          <w:i/>
          <w:iCs/>
        </w:rPr>
        <w:t>„Периодична покупка на бензи</w:t>
      </w:r>
      <w:r>
        <w:rPr>
          <w:b/>
          <w:bCs/>
          <w:i/>
          <w:iCs/>
        </w:rPr>
        <w:t>н А-95 Н, бензин А-98</w:t>
      </w:r>
      <w:r w:rsidRPr="00A42588">
        <w:rPr>
          <w:b/>
          <w:bCs/>
          <w:i/>
          <w:iCs/>
        </w:rPr>
        <w:t>,</w:t>
      </w:r>
      <w:r>
        <w:t xml:space="preserve"> </w:t>
      </w:r>
      <w:r w:rsidRPr="00E9023F">
        <w:rPr>
          <w:b/>
          <w:i/>
        </w:rPr>
        <w:t>, дизелово гориво и газ пропан – бутан за нуждите на автомобилния парк на Регионална дирекци</w:t>
      </w:r>
      <w:r w:rsidR="00312ABA">
        <w:rPr>
          <w:b/>
          <w:i/>
        </w:rPr>
        <w:t>я по горите - Кърджали през 20</w:t>
      </w:r>
      <w:r w:rsidR="00312ABA">
        <w:rPr>
          <w:b/>
          <w:i/>
          <w:lang w:val="en-US"/>
        </w:rPr>
        <w:t>20</w:t>
      </w:r>
      <w:r w:rsidRPr="00E9023F">
        <w:rPr>
          <w:b/>
          <w:i/>
        </w:rPr>
        <w:t>г.“</w:t>
      </w:r>
      <w:r w:rsidR="00312ABA">
        <w:rPr>
          <w:b/>
          <w:i/>
          <w:lang w:val="en-US"/>
        </w:rPr>
        <w:t xml:space="preserve"> </w:t>
      </w:r>
      <w:r>
        <w:t xml:space="preserve">в определения срок за подаване на оферти - </w:t>
      </w:r>
      <w:r>
        <w:rPr>
          <w:lang w:val="en-US"/>
        </w:rPr>
        <w:t>12</w:t>
      </w:r>
      <w:r>
        <w:t>.1</w:t>
      </w:r>
      <w:r>
        <w:rPr>
          <w:lang w:val="en-US"/>
        </w:rPr>
        <w:t>1</w:t>
      </w:r>
      <w:r>
        <w:t>.201</w:t>
      </w:r>
      <w:r>
        <w:rPr>
          <w:lang w:val="en-US"/>
        </w:rPr>
        <w:t>9</w:t>
      </w:r>
      <w:r>
        <w:t>г. до 17:00 часа, е постъпила оферта от 1 (един) участник, както следва:</w:t>
      </w:r>
    </w:p>
    <w:p w14:paraId="21B7F218" w14:textId="77777777" w:rsidR="00B257FF" w:rsidRDefault="00B257FF">
      <w:pPr>
        <w:rPr>
          <w:sz w:val="2"/>
          <w:szCs w:val="2"/>
        </w:rPr>
        <w:sectPr w:rsidR="00B257FF">
          <w:pgSz w:w="12240" w:h="15840"/>
          <w:pgMar w:top="360" w:right="360" w:bottom="360" w:left="360" w:header="0" w:footer="3" w:gutter="0"/>
          <w:cols w:space="720"/>
          <w:noEndnote/>
          <w:docGrid w:linePitch="360"/>
        </w:sectPr>
      </w:pPr>
    </w:p>
    <w:p w14:paraId="28CF4B40" w14:textId="77777777" w:rsidR="00B257FF" w:rsidRDefault="0011258C">
      <w:pPr>
        <w:pStyle w:val="Headerorfooter0"/>
        <w:framePr w:w="10042" w:h="303" w:hRule="exact" w:wrap="none" w:vAnchor="page" w:hAnchor="page" w:x="1500" w:y="685"/>
        <w:shd w:val="clear" w:color="auto" w:fill="auto"/>
      </w:pPr>
      <w:r>
        <w:lastRenderedPageBreak/>
        <w:t>2</w:t>
      </w:r>
    </w:p>
    <w:p w14:paraId="3386A97F" w14:textId="77777777" w:rsidR="00B257FF" w:rsidRDefault="0011258C" w:rsidP="00AF5500">
      <w:pPr>
        <w:pStyle w:val="Bodytext50"/>
        <w:framePr w:w="10042" w:h="14011" w:hRule="exact" w:wrap="none" w:vAnchor="page" w:hAnchor="page" w:x="1500" w:y="993"/>
        <w:shd w:val="clear" w:color="auto" w:fill="auto"/>
        <w:spacing w:before="0"/>
        <w:ind w:firstLine="780"/>
        <w:jc w:val="both"/>
      </w:pPr>
      <w:r>
        <w:t>&gt;  ”</w:t>
      </w:r>
      <w:r w:rsidR="00A42588">
        <w:t>Петрол</w:t>
      </w:r>
      <w:r>
        <w:t xml:space="preserve">” </w:t>
      </w:r>
      <w:r w:rsidR="00A42588">
        <w:t>А</w:t>
      </w:r>
      <w:r>
        <w:t>Д - гр.</w:t>
      </w:r>
      <w:r w:rsidR="00A42588">
        <w:t xml:space="preserve"> Ловеч</w:t>
      </w:r>
      <w:r>
        <w:rPr>
          <w:rStyle w:val="Bodytext5NotBold"/>
        </w:rPr>
        <w:t>, със</w:t>
      </w:r>
    </w:p>
    <w:p w14:paraId="50213F68" w14:textId="77777777" w:rsidR="00B257FF" w:rsidRDefault="0011258C" w:rsidP="00AF5500">
      <w:pPr>
        <w:pStyle w:val="Bodytext20"/>
        <w:framePr w:w="10042" w:h="14011" w:hRule="exact" w:wrap="none" w:vAnchor="page" w:hAnchor="page" w:x="1500" w:y="993"/>
        <w:shd w:val="clear" w:color="auto" w:fill="auto"/>
        <w:spacing w:before="0" w:after="0"/>
      </w:pPr>
      <w:r>
        <w:t xml:space="preserve">седалище и адрес на управление: гр. </w:t>
      </w:r>
      <w:r w:rsidR="00A42588">
        <w:t>Ловеч</w:t>
      </w:r>
      <w:r w:rsidR="003C7D07">
        <w:t xml:space="preserve"> 5500</w:t>
      </w:r>
      <w:r>
        <w:t xml:space="preserve">, ул. </w:t>
      </w:r>
      <w:r w:rsidR="00A42588">
        <w:t xml:space="preserve">„Търговска“ </w:t>
      </w:r>
      <w:r>
        <w:t xml:space="preserve">№ </w:t>
      </w:r>
      <w:r w:rsidR="00A42588">
        <w:t>1</w:t>
      </w:r>
      <w:r>
        <w:t>2.</w:t>
      </w:r>
    </w:p>
    <w:p w14:paraId="268A638E" w14:textId="77777777" w:rsidR="00B257FF" w:rsidRDefault="0011258C" w:rsidP="00AF5500">
      <w:pPr>
        <w:pStyle w:val="Bodytext20"/>
        <w:framePr w:w="10042" w:h="14011" w:hRule="exact" w:wrap="none" w:vAnchor="page" w:hAnchor="page" w:x="1500" w:y="993"/>
        <w:shd w:val="clear" w:color="auto" w:fill="auto"/>
        <w:spacing w:before="0" w:after="0"/>
        <w:ind w:firstLine="780"/>
      </w:pPr>
      <w:r>
        <w:t>След това, в изпълнение на чл. 51, ал. 8 от ППЗОП, всички членове на комисията попълниха декларации относно изискванията на чл. 103, ал. 2 от ЗОП и чл. 52 от ППЗОП, и пристъпиха към отваряне на офертата и проверка за съответствие с условията за участие и изискванията, на които следва да отговаря.</w:t>
      </w:r>
    </w:p>
    <w:p w14:paraId="261A1235" w14:textId="77777777" w:rsidR="00B257FF" w:rsidRDefault="0011258C" w:rsidP="00AF5500">
      <w:pPr>
        <w:pStyle w:val="Bodytext20"/>
        <w:framePr w:w="10042" w:h="14011" w:hRule="exact" w:wrap="none" w:vAnchor="page" w:hAnchor="page" w:x="1500" w:y="993"/>
        <w:shd w:val="clear" w:color="auto" w:fill="auto"/>
        <w:spacing w:before="0" w:after="0"/>
        <w:ind w:firstLine="780"/>
      </w:pPr>
      <w:r>
        <w:t>На откритото заседание на комисията не присъстваха представители на участниците.</w:t>
      </w:r>
    </w:p>
    <w:p w14:paraId="51394A01" w14:textId="77777777" w:rsidR="00B257FF" w:rsidRDefault="0011258C" w:rsidP="00AF5500">
      <w:pPr>
        <w:pStyle w:val="Bodytext20"/>
        <w:framePr w:w="10042" w:h="14011" w:hRule="exact" w:wrap="none" w:vAnchor="page" w:hAnchor="page" w:x="1500" w:y="993"/>
        <w:shd w:val="clear" w:color="auto" w:fill="auto"/>
        <w:spacing w:before="0" w:after="0"/>
        <w:ind w:firstLine="780"/>
      </w:pPr>
      <w:r>
        <w:t xml:space="preserve">Комисията, след като се убеди, че предложението е постъпило в срок до 17:00 часа на </w:t>
      </w:r>
      <w:r w:rsidR="00F4720C">
        <w:rPr>
          <w:lang w:val="en-US"/>
        </w:rPr>
        <w:t>12</w:t>
      </w:r>
      <w:r>
        <w:t>.1</w:t>
      </w:r>
      <w:r w:rsidR="00F4720C">
        <w:rPr>
          <w:lang w:val="en-US"/>
        </w:rPr>
        <w:t>1</w:t>
      </w:r>
      <w:r w:rsidR="00F4720C">
        <w:t>.201</w:t>
      </w:r>
      <w:r w:rsidR="00F4720C">
        <w:rPr>
          <w:lang w:val="en-US"/>
        </w:rPr>
        <w:t>9</w:t>
      </w:r>
      <w:r>
        <w:t>г., в запечатана непрозрачна опаковка, с посочени върху нея данни в съответствие с изискванията на възложителя, пристъпи към отварянето му.</w:t>
      </w:r>
    </w:p>
    <w:p w14:paraId="1DD8DE89" w14:textId="77777777" w:rsidR="00B257FF" w:rsidRPr="003C7D07" w:rsidRDefault="0011258C" w:rsidP="00AF5500">
      <w:pPr>
        <w:pStyle w:val="Bodytext20"/>
        <w:framePr w:w="10042" w:h="14011" w:hRule="exact" w:wrap="none" w:vAnchor="page" w:hAnchor="page" w:x="1500" w:y="993"/>
        <w:shd w:val="clear" w:color="auto" w:fill="auto"/>
        <w:spacing w:before="0"/>
        <w:ind w:firstLine="780"/>
        <w:rPr>
          <w:color w:val="auto"/>
        </w:rPr>
      </w:pPr>
      <w:r w:rsidRPr="003C7D07">
        <w:rPr>
          <w:color w:val="auto"/>
        </w:rPr>
        <w:t>Във връзка с предстоящото разглеждане, комисията извърши справка в Търговския регистър, по ЕИК на участника, която се прилага към настоящия протокол.</w:t>
      </w:r>
    </w:p>
    <w:p w14:paraId="23DDDCE7" w14:textId="77777777" w:rsidR="00B257FF" w:rsidRDefault="0011258C" w:rsidP="00AF5500">
      <w:pPr>
        <w:pStyle w:val="Bodytext50"/>
        <w:framePr w:w="10042" w:h="14011" w:hRule="exact" w:wrap="none" w:vAnchor="page" w:hAnchor="page" w:x="1500" w:y="993"/>
        <w:shd w:val="clear" w:color="auto" w:fill="auto"/>
        <w:spacing w:before="0"/>
        <w:ind w:firstLine="780"/>
        <w:jc w:val="both"/>
      </w:pPr>
      <w:r>
        <w:t>В резултат от разглеждането, комисията установи следното:</w:t>
      </w:r>
    </w:p>
    <w:p w14:paraId="11704710" w14:textId="77777777" w:rsidR="00B257FF" w:rsidRDefault="0011258C" w:rsidP="00AF5500">
      <w:pPr>
        <w:pStyle w:val="Bodytext20"/>
        <w:framePr w:w="10042" w:h="14011" w:hRule="exact" w:wrap="none" w:vAnchor="page" w:hAnchor="page" w:x="1500" w:y="993"/>
        <w:shd w:val="clear" w:color="auto" w:fill="auto"/>
        <w:spacing w:before="0" w:after="0"/>
        <w:ind w:firstLine="780"/>
      </w:pPr>
      <w:r w:rsidRPr="003C7D07">
        <w:rPr>
          <w:rStyle w:val="Bodytext2Bold"/>
        </w:rPr>
        <w:t>I. Офертата съдържа следните документи</w:t>
      </w:r>
      <w:r w:rsidRPr="00816030">
        <w:rPr>
          <w:b/>
        </w:rPr>
        <w:t>:</w:t>
      </w:r>
    </w:p>
    <w:p w14:paraId="1B62ECAF"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26"/>
        </w:tabs>
        <w:spacing w:before="0" w:after="0"/>
        <w:ind w:firstLine="780"/>
      </w:pPr>
      <w:r>
        <w:t>Списък на документите, съдържащи се в офертата, подписан от участника -</w:t>
      </w:r>
      <w:r w:rsidR="00AF5500">
        <w:t xml:space="preserve"> с</w:t>
      </w:r>
      <w:r>
        <w:t xml:space="preserve">писъкът е изготвен съгласно </w:t>
      </w:r>
      <w:r>
        <w:rPr>
          <w:rStyle w:val="Bodytext2BoldItalic"/>
        </w:rPr>
        <w:t>Приложение № 1,</w:t>
      </w:r>
      <w:r>
        <w:t xml:space="preserve"> и описаните в него документи са налични в офертата;</w:t>
      </w:r>
    </w:p>
    <w:p w14:paraId="3D1EAE12"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84"/>
        </w:tabs>
        <w:spacing w:before="0" w:after="0"/>
        <w:ind w:firstLine="780"/>
      </w:pPr>
      <w:r>
        <w:t xml:space="preserve">Представяне на участника - изготвено е в съответствие с </w:t>
      </w:r>
      <w:r>
        <w:rPr>
          <w:rStyle w:val="Bodytext2BoldItalic"/>
        </w:rPr>
        <w:t>Приложение №</w:t>
      </w:r>
      <w:r>
        <w:t xml:space="preserve"> 2;</w:t>
      </w:r>
    </w:p>
    <w:p w14:paraId="5D08C0BA"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38"/>
        </w:tabs>
        <w:spacing w:before="0" w:after="0"/>
        <w:ind w:firstLine="780"/>
      </w:pPr>
      <w:r>
        <w:t>Декларация за липса на обстоятелствата по чл.54, ал.</w:t>
      </w:r>
      <w:r w:rsidR="00AF5500">
        <w:t xml:space="preserve"> </w:t>
      </w:r>
      <w:r>
        <w:t>1, т.1,</w:t>
      </w:r>
      <w:r w:rsidR="00AF5500">
        <w:t xml:space="preserve"> </w:t>
      </w:r>
      <w:r>
        <w:t xml:space="preserve">2 и 7 от ЗОП - в съответствие с </w:t>
      </w:r>
      <w:r>
        <w:rPr>
          <w:rStyle w:val="Bodytext2BoldItalic"/>
        </w:rPr>
        <w:t>Приложение № 3.</w:t>
      </w:r>
    </w:p>
    <w:p w14:paraId="33D697C2"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34"/>
        </w:tabs>
        <w:spacing w:before="0" w:after="0"/>
        <w:ind w:firstLine="780"/>
      </w:pPr>
      <w:r>
        <w:t>Декларация за липса на обстоятелствата по чл.54, ал.</w:t>
      </w:r>
      <w:r w:rsidR="00AF5500">
        <w:t xml:space="preserve"> </w:t>
      </w:r>
      <w:r>
        <w:t>1, т.</w:t>
      </w:r>
      <w:r w:rsidR="00AF5500">
        <w:t xml:space="preserve"> </w:t>
      </w:r>
      <w:r w:rsidR="00C66832">
        <w:t>3-</w:t>
      </w:r>
      <w:r w:rsidR="00C66832">
        <w:rPr>
          <w:lang w:val="en-US"/>
        </w:rPr>
        <w:t>6</w:t>
      </w:r>
      <w:r>
        <w:t xml:space="preserve"> от ЗОП - в съответствие с </w:t>
      </w:r>
      <w:r>
        <w:rPr>
          <w:rStyle w:val="Bodytext2BoldItalic"/>
        </w:rPr>
        <w:t>Приложение № 4.</w:t>
      </w:r>
    </w:p>
    <w:p w14:paraId="4A88AE70"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43"/>
        </w:tabs>
        <w:spacing w:before="0" w:after="0"/>
        <w:ind w:firstLine="780"/>
      </w:pPr>
      <w:r>
        <w:t>Списък по чл.</w:t>
      </w:r>
      <w:r w:rsidR="00E265DF">
        <w:t xml:space="preserve"> </w:t>
      </w:r>
      <w:r>
        <w:t>64, ал.</w:t>
      </w:r>
      <w:r w:rsidR="00E265DF">
        <w:t xml:space="preserve"> </w:t>
      </w:r>
      <w:r>
        <w:t>1, т.</w:t>
      </w:r>
      <w:r w:rsidR="00E265DF">
        <w:t xml:space="preserve"> </w:t>
      </w:r>
      <w:r>
        <w:t>2 от ЗОП на доставките (с посочване на стойностите, датите и получателите, заедно с доказателства за изпълнение -</w:t>
      </w:r>
      <w:r w:rsidR="00BA6B60">
        <w:t xml:space="preserve"> </w:t>
      </w:r>
      <w:r>
        <w:t xml:space="preserve">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в съответствие с </w:t>
      </w:r>
      <w:r>
        <w:rPr>
          <w:rStyle w:val="Bodytext2BoldItalic"/>
        </w:rPr>
        <w:t>Приложение № 5;</w:t>
      </w:r>
    </w:p>
    <w:p w14:paraId="7898EB08" w14:textId="77777777" w:rsidR="00B257FF" w:rsidRPr="00816030" w:rsidRDefault="0011258C" w:rsidP="00AF5500">
      <w:pPr>
        <w:pStyle w:val="Bodytext20"/>
        <w:framePr w:w="10042" w:h="14011" w:hRule="exact" w:wrap="none" w:vAnchor="page" w:hAnchor="page" w:x="1500" w:y="993"/>
        <w:numPr>
          <w:ilvl w:val="0"/>
          <w:numId w:val="1"/>
        </w:numPr>
        <w:shd w:val="clear" w:color="auto" w:fill="auto"/>
        <w:tabs>
          <w:tab w:val="left" w:pos="1096"/>
        </w:tabs>
        <w:spacing w:before="0" w:after="0"/>
        <w:ind w:firstLine="780"/>
        <w:rPr>
          <w:rStyle w:val="Bodytext2BoldItalic"/>
          <w:b w:val="0"/>
          <w:bCs w:val="0"/>
          <w:i w:val="0"/>
          <w:iCs w:val="0"/>
        </w:rPr>
      </w:pPr>
      <w:r>
        <w:t>Декларация по чл.64, ал.</w:t>
      </w:r>
      <w:r w:rsidR="00AF5500">
        <w:t xml:space="preserve"> </w:t>
      </w:r>
      <w:r>
        <w:t>1, т.</w:t>
      </w:r>
      <w:r w:rsidR="00AF5500">
        <w:t xml:space="preserve"> </w:t>
      </w:r>
      <w:r>
        <w:t xml:space="preserve">9 от ЗОП за собствени или наети бензиностанции на територията на РДГ - </w:t>
      </w:r>
      <w:r w:rsidR="00AF5500">
        <w:t>Кърджали</w:t>
      </w:r>
      <w:r>
        <w:t xml:space="preserve">, даващи възможност за зареждане с карти за безналично плащане - в съответствие с </w:t>
      </w:r>
      <w:r>
        <w:rPr>
          <w:rStyle w:val="Bodytext2BoldItalic"/>
        </w:rPr>
        <w:t>Приложение № 6;</w:t>
      </w:r>
    </w:p>
    <w:p w14:paraId="1D7D84C6" w14:textId="77777777"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96"/>
        </w:tabs>
        <w:spacing w:before="0" w:after="0"/>
        <w:ind w:firstLine="780"/>
        <w:rPr>
          <w:b/>
          <w:i/>
        </w:rPr>
      </w:pPr>
      <w:r w:rsidRPr="00816030">
        <w:rPr>
          <w:rStyle w:val="Bodytext2BoldItalic"/>
          <w:b w:val="0"/>
          <w:i w:val="0"/>
        </w:rPr>
        <w:t>Декларация за качеството на горивата и че същите съответстват на Наредбата за изискванията на качеството на течните горива, условията, реда и начина за техния контрол</w:t>
      </w:r>
      <w:r>
        <w:rPr>
          <w:rStyle w:val="Bodytext2BoldItalic"/>
          <w:b w:val="0"/>
          <w:i w:val="0"/>
        </w:rPr>
        <w:t>.</w:t>
      </w:r>
      <w:r w:rsidRPr="00816030">
        <w:rPr>
          <w:rStyle w:val="Bodytext2BoldItalic"/>
          <w:b w:val="0"/>
          <w:i w:val="0"/>
        </w:rPr>
        <w:t xml:space="preserve"> </w:t>
      </w:r>
    </w:p>
    <w:p w14:paraId="735B64F0"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79"/>
        </w:tabs>
        <w:spacing w:before="0" w:after="0"/>
        <w:ind w:firstLine="780"/>
      </w:pPr>
      <w:r>
        <w:t xml:space="preserve">Техническо предложение за изпълнение на поръчката - в съответствие с </w:t>
      </w:r>
      <w:r>
        <w:rPr>
          <w:rStyle w:val="Bodytext2BoldItalic"/>
        </w:rPr>
        <w:t>Приложение</w:t>
      </w:r>
    </w:p>
    <w:p w14:paraId="143C3032" w14:textId="77777777" w:rsidR="00B257FF" w:rsidRDefault="0011258C" w:rsidP="00AF5500">
      <w:pPr>
        <w:pStyle w:val="Bodytext70"/>
        <w:framePr w:w="10042" w:h="14011" w:hRule="exact" w:wrap="none" w:vAnchor="page" w:hAnchor="page" w:x="1500" w:y="993"/>
        <w:shd w:val="clear" w:color="auto" w:fill="auto"/>
      </w:pPr>
      <w:r>
        <w:t>№ 7;</w:t>
      </w:r>
    </w:p>
    <w:p w14:paraId="64119BF2"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034"/>
        </w:tabs>
        <w:spacing w:before="0" w:after="0"/>
        <w:ind w:firstLine="780"/>
      </w:pPr>
      <w:r>
        <w:t xml:space="preserve">Декларация за участие на подизпълнители в обществената поръчка - в съответствие с </w:t>
      </w:r>
      <w:r>
        <w:rPr>
          <w:rStyle w:val="Bodytext2BoldItalic"/>
        </w:rPr>
        <w:t>Приложение № 8;</w:t>
      </w:r>
    </w:p>
    <w:p w14:paraId="12986C15"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139"/>
        </w:tabs>
        <w:spacing w:before="0" w:after="0"/>
        <w:ind w:firstLine="780"/>
      </w:pPr>
      <w:r>
        <w:t xml:space="preserve">Декларация от участника за съгласие с клаузите на приложения проект на договор - в съответствие с </w:t>
      </w:r>
      <w:r>
        <w:rPr>
          <w:rStyle w:val="Bodytext2BoldItalic"/>
        </w:rPr>
        <w:t>Приложение № 9;</w:t>
      </w:r>
    </w:p>
    <w:p w14:paraId="7C771AF2" w14:textId="77777777" w:rsidR="00B257FF" w:rsidRDefault="0011258C" w:rsidP="00AF5500">
      <w:pPr>
        <w:pStyle w:val="Bodytext20"/>
        <w:framePr w:w="10042" w:h="14011" w:hRule="exact" w:wrap="none" w:vAnchor="page" w:hAnchor="page" w:x="1500" w:y="993"/>
        <w:numPr>
          <w:ilvl w:val="0"/>
          <w:numId w:val="1"/>
        </w:numPr>
        <w:shd w:val="clear" w:color="auto" w:fill="auto"/>
        <w:tabs>
          <w:tab w:val="left" w:pos="1180"/>
        </w:tabs>
        <w:spacing w:before="0" w:after="0"/>
        <w:ind w:firstLine="780"/>
      </w:pPr>
      <w:r>
        <w:t xml:space="preserve">Декларация за срока на валидност на офертата - в съответствие с </w:t>
      </w:r>
      <w:r>
        <w:rPr>
          <w:rStyle w:val="Bodytext2BoldItalic"/>
        </w:rPr>
        <w:t>Приложение № 10;</w:t>
      </w:r>
    </w:p>
    <w:p w14:paraId="0051B466" w14:textId="77777777" w:rsidR="00B257FF"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pPr>
      <w:r>
        <w:t xml:space="preserve"> </w:t>
      </w:r>
      <w:r w:rsidR="0011258C">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в съответствие с </w:t>
      </w:r>
      <w:r w:rsidR="0011258C">
        <w:rPr>
          <w:rStyle w:val="Bodytext2BoldItalic"/>
        </w:rPr>
        <w:t>Приложение № 11;</w:t>
      </w:r>
    </w:p>
    <w:p w14:paraId="5982518B" w14:textId="77777777" w:rsidR="00AF5500" w:rsidRPr="00816030"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t xml:space="preserve"> </w:t>
      </w:r>
      <w:r w:rsidR="0011258C">
        <w:t>Декларация по чл.</w:t>
      </w:r>
      <w:r>
        <w:t xml:space="preserve"> </w:t>
      </w:r>
      <w:r w:rsidR="0011258C">
        <w:t>6, ал.</w:t>
      </w:r>
      <w:r w:rsidR="00BA6B60">
        <w:t xml:space="preserve"> </w:t>
      </w:r>
      <w:r w:rsidR="0011258C">
        <w:t xml:space="preserve">2 от Закона за мерките срещу изпирането на пари - в съответствие с </w:t>
      </w:r>
      <w:r w:rsidR="0011258C">
        <w:rPr>
          <w:rStyle w:val="Bodytext2BoldItalic"/>
        </w:rPr>
        <w:t>Приложение № 12;</w:t>
      </w:r>
    </w:p>
    <w:p w14:paraId="777F2CF1" w14:textId="77777777"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rPr>
          <w:rStyle w:val="Bodytext2BoldItalic"/>
          <w:b w:val="0"/>
          <w:i w:val="0"/>
        </w:rPr>
        <w:t xml:space="preserve"> </w:t>
      </w:r>
      <w:r w:rsidRPr="00816030">
        <w:rPr>
          <w:rStyle w:val="Bodytext2BoldItalic"/>
          <w:b w:val="0"/>
          <w:i w:val="0"/>
        </w:rPr>
        <w:t>Общи условия за ползването на карти за безналично плащане и описание на типовете карти.</w:t>
      </w:r>
    </w:p>
    <w:p w14:paraId="64EC13E8" w14:textId="77777777" w:rsidR="00816030" w:rsidRPr="00BB6A6E" w:rsidRDefault="0081603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rPr>
          <w:rStyle w:val="Bodytext2BoldItalic"/>
          <w:b w:val="0"/>
          <w:i w:val="0"/>
        </w:rPr>
        <w:t xml:space="preserve"> Пъл</w:t>
      </w:r>
      <w:r w:rsidR="00243D70">
        <w:rPr>
          <w:rStyle w:val="Bodytext2BoldItalic"/>
          <w:b w:val="0"/>
          <w:i w:val="0"/>
        </w:rPr>
        <w:t>н</w:t>
      </w:r>
      <w:r>
        <w:rPr>
          <w:rStyle w:val="Bodytext2BoldItalic"/>
          <w:b w:val="0"/>
          <w:i w:val="0"/>
        </w:rPr>
        <w:t>омощно.</w:t>
      </w:r>
    </w:p>
    <w:p w14:paraId="4FC49CF2" w14:textId="77777777" w:rsidR="00BB6A6E" w:rsidRPr="00243D70" w:rsidRDefault="00BB6A6E"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Cs w:val="0"/>
          <w:iCs w:val="0"/>
        </w:rPr>
      </w:pPr>
      <w:r>
        <w:rPr>
          <w:rStyle w:val="Bodytext2BoldItalic"/>
          <w:b w:val="0"/>
          <w:i w:val="0"/>
        </w:rPr>
        <w:t xml:space="preserve">Декларация във връзка с обработване на лични данни – в съответствие с </w:t>
      </w:r>
      <w:r w:rsidRPr="00BB6A6E">
        <w:rPr>
          <w:rStyle w:val="Bodytext2BoldItalic"/>
        </w:rPr>
        <w:t>Приложение № 16</w:t>
      </w:r>
      <w:r w:rsidR="00243D70">
        <w:rPr>
          <w:rStyle w:val="Bodytext2BoldItalic"/>
        </w:rPr>
        <w:t>;</w:t>
      </w:r>
    </w:p>
    <w:p w14:paraId="44C5DECF" w14:textId="77777777" w:rsidR="00243D70" w:rsidRPr="00BB6A6E" w:rsidRDefault="00243D7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Cs w:val="0"/>
          <w:iCs w:val="0"/>
        </w:rPr>
      </w:pPr>
      <w:r>
        <w:rPr>
          <w:rStyle w:val="Bodytext2BoldItalic"/>
        </w:rPr>
        <w:t xml:space="preserve"> </w:t>
      </w:r>
      <w:r w:rsidRPr="00243D70">
        <w:rPr>
          <w:rStyle w:val="Bodytext2BoldItalic"/>
          <w:b w:val="0"/>
          <w:i w:val="0"/>
        </w:rPr>
        <w:t xml:space="preserve">Декларация по чл.192, ал.3 от ЗОП </w:t>
      </w:r>
      <w:r>
        <w:rPr>
          <w:rStyle w:val="Bodytext2BoldItalic"/>
        </w:rPr>
        <w:t>(Приложение №17)</w:t>
      </w:r>
    </w:p>
    <w:p w14:paraId="76017E71" w14:textId="77777777" w:rsidR="00AF5500"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pPr>
      <w:r>
        <w:rPr>
          <w:rStyle w:val="Bodytext2BoldItalic"/>
          <w:b w:val="0"/>
          <w:bCs w:val="0"/>
          <w:i w:val="0"/>
          <w:iCs w:val="0"/>
        </w:rPr>
        <w:t xml:space="preserve"> </w:t>
      </w:r>
      <w:r>
        <w:t>Отделен запечатан не прозрачен плик с надпис „Предлагани ценови параметри“.</w:t>
      </w:r>
    </w:p>
    <w:p w14:paraId="325CADB0" w14:textId="77777777" w:rsidR="00AF5500" w:rsidRDefault="00AF5500" w:rsidP="00AF5500">
      <w:pPr>
        <w:pStyle w:val="Bodytext20"/>
        <w:framePr w:w="10042" w:h="14011" w:hRule="exact" w:wrap="none" w:vAnchor="page" w:hAnchor="page" w:x="1500" w:y="993"/>
        <w:shd w:val="clear" w:color="auto" w:fill="auto"/>
        <w:tabs>
          <w:tab w:val="left" w:pos="1082"/>
        </w:tabs>
        <w:spacing w:before="0" w:after="0"/>
        <w:ind w:left="780"/>
      </w:pPr>
    </w:p>
    <w:p w14:paraId="287FFD80" w14:textId="77777777" w:rsidR="00B257FF" w:rsidRDefault="00B257FF">
      <w:pPr>
        <w:rPr>
          <w:sz w:val="2"/>
          <w:szCs w:val="2"/>
        </w:rPr>
        <w:sectPr w:rsidR="00B257FF">
          <w:pgSz w:w="12240" w:h="15840"/>
          <w:pgMar w:top="360" w:right="360" w:bottom="360" w:left="360" w:header="0" w:footer="3" w:gutter="0"/>
          <w:cols w:space="720"/>
          <w:noEndnote/>
          <w:docGrid w:linePitch="360"/>
        </w:sectPr>
      </w:pPr>
    </w:p>
    <w:p w14:paraId="512CD2B1" w14:textId="77777777" w:rsidR="00B257FF" w:rsidRDefault="00B257FF" w:rsidP="00AF5500">
      <w:pPr>
        <w:pStyle w:val="Bodytext20"/>
        <w:framePr w:wrap="none" w:vAnchor="page" w:hAnchor="page" w:x="1452" w:y="977"/>
        <w:shd w:val="clear" w:color="auto" w:fill="auto"/>
        <w:tabs>
          <w:tab w:val="left" w:pos="1030"/>
        </w:tabs>
        <w:spacing w:before="0" w:after="0" w:line="240" w:lineRule="exact"/>
      </w:pPr>
    </w:p>
    <w:p w14:paraId="3F9BBD2C" w14:textId="77777777" w:rsidR="00B257FF" w:rsidRDefault="0011258C">
      <w:pPr>
        <w:pStyle w:val="Headerorfooter0"/>
        <w:framePr w:wrap="none" w:vAnchor="page" w:hAnchor="page" w:x="11312" w:y="714"/>
        <w:shd w:val="clear" w:color="auto" w:fill="auto"/>
        <w:spacing w:line="220" w:lineRule="exact"/>
        <w:jc w:val="left"/>
      </w:pPr>
      <w:r>
        <w:t>3</w:t>
      </w:r>
    </w:p>
    <w:p w14:paraId="54B517E6" w14:textId="77777777" w:rsidR="00B257FF" w:rsidRDefault="0011258C">
      <w:pPr>
        <w:pStyle w:val="Bodytext50"/>
        <w:framePr w:w="10138" w:h="1426" w:hRule="exact" w:wrap="none" w:vAnchor="page" w:hAnchor="page" w:x="1452" w:y="1511"/>
        <w:shd w:val="clear" w:color="auto" w:fill="auto"/>
        <w:spacing w:before="0"/>
        <w:ind w:firstLine="740"/>
        <w:jc w:val="both"/>
      </w:pPr>
      <w:r>
        <w:t>II. Проверка за съответствие с условията за участие</w:t>
      </w:r>
    </w:p>
    <w:p w14:paraId="4262C75E" w14:textId="77777777" w:rsidR="00B257FF" w:rsidRDefault="0011258C">
      <w:pPr>
        <w:pStyle w:val="Bodytext20"/>
        <w:framePr w:w="10138" w:h="1426" w:hRule="exact" w:wrap="none" w:vAnchor="page" w:hAnchor="page" w:x="1452" w:y="1511"/>
        <w:shd w:val="clear" w:color="auto" w:fill="auto"/>
        <w:spacing w:before="0" w:after="0"/>
        <w:ind w:right="140" w:firstLine="740"/>
      </w:pPr>
      <w:r>
        <w:t>В представените към офертата декларации е декларирана липса на обстояте</w:t>
      </w:r>
      <w:r w:rsidR="00C66832">
        <w:t xml:space="preserve">лства по чл. 54, ал. 1, т. 1 - </w:t>
      </w:r>
      <w:r w:rsidR="00C66832">
        <w:rPr>
          <w:lang w:val="en-US"/>
        </w:rPr>
        <w:t>6</w:t>
      </w:r>
      <w:r>
        <w:t xml:space="preserve"> и 7 от ЗОП, както и че дружеството - участник в обществената поръчка не е регистрирано и не е свързано с лица регистрирани в юрисдикции с преференциален данъчен режим.</w:t>
      </w:r>
    </w:p>
    <w:p w14:paraId="628741CE" w14:textId="77777777" w:rsidR="00B257FF" w:rsidRDefault="0011258C">
      <w:pPr>
        <w:pStyle w:val="Bodytext50"/>
        <w:framePr w:w="10138" w:h="11653" w:hRule="exact" w:wrap="none" w:vAnchor="page" w:hAnchor="page" w:x="1452" w:y="3167"/>
        <w:numPr>
          <w:ilvl w:val="0"/>
          <w:numId w:val="2"/>
        </w:numPr>
        <w:shd w:val="clear" w:color="auto" w:fill="auto"/>
        <w:tabs>
          <w:tab w:val="left" w:pos="1162"/>
        </w:tabs>
        <w:spacing w:before="0"/>
        <w:ind w:right="140" w:firstLine="740"/>
        <w:jc w:val="both"/>
      </w:pPr>
      <w:r>
        <w:t>Проверка на съответствието с изискванията за технически и професионални способности, и наличие на изискваните от възложителя сертификати</w:t>
      </w:r>
    </w:p>
    <w:p w14:paraId="79F461CF" w14:textId="77777777"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right="140" w:firstLine="740"/>
      </w:pPr>
      <w:r>
        <w:t>Опит в изпълнението на услуги със сходен предмет. Участникът да има успешно изпълнени през последните три години, считано до датата на подаване на офертата, най-малко две доставки, които са сходни или идентични с предмета и обема на обществената поръчка.</w:t>
      </w:r>
    </w:p>
    <w:p w14:paraId="2F594A92" w14:textId="77777777" w:rsidR="00B257FF" w:rsidRPr="00816030" w:rsidRDefault="0011258C">
      <w:pPr>
        <w:pStyle w:val="Bodytext20"/>
        <w:framePr w:w="10138" w:h="11653" w:hRule="exact" w:wrap="none" w:vAnchor="page" w:hAnchor="page" w:x="1452" w:y="3167"/>
        <w:shd w:val="clear" w:color="auto" w:fill="auto"/>
        <w:spacing w:before="0" w:after="0"/>
        <w:ind w:right="140" w:firstLine="740"/>
        <w:rPr>
          <w:color w:val="auto"/>
        </w:rPr>
      </w:pPr>
      <w:r w:rsidRPr="00816030">
        <w:rPr>
          <w:color w:val="auto"/>
        </w:rPr>
        <w:t>Представен е Списък на доставките с идентичен или сходен предмет, през последните три години, в който за периода 201</w:t>
      </w:r>
      <w:r w:rsidR="00243D70">
        <w:rPr>
          <w:color w:val="auto"/>
        </w:rPr>
        <w:t>5</w:t>
      </w:r>
      <w:r w:rsidR="00BB6A6E">
        <w:rPr>
          <w:color w:val="auto"/>
        </w:rPr>
        <w:t>г</w:t>
      </w:r>
      <w:r w:rsidR="00243D70">
        <w:rPr>
          <w:color w:val="auto"/>
        </w:rPr>
        <w:t xml:space="preserve">. </w:t>
      </w:r>
      <w:r w:rsidR="00BB6A6E">
        <w:rPr>
          <w:color w:val="auto"/>
        </w:rPr>
        <w:t>-</w:t>
      </w:r>
      <w:r w:rsidR="00243D70">
        <w:rPr>
          <w:color w:val="auto"/>
        </w:rPr>
        <w:t xml:space="preserve"> </w:t>
      </w:r>
      <w:r w:rsidR="00BB6A6E">
        <w:rPr>
          <w:color w:val="auto"/>
        </w:rPr>
        <w:t>2</w:t>
      </w:r>
      <w:r w:rsidR="00243D70">
        <w:rPr>
          <w:color w:val="auto"/>
        </w:rPr>
        <w:t>01</w:t>
      </w:r>
      <w:r w:rsidR="00A97D66">
        <w:rPr>
          <w:color w:val="auto"/>
        </w:rPr>
        <w:t>7</w:t>
      </w:r>
      <w:r w:rsidRPr="00816030">
        <w:rPr>
          <w:color w:val="auto"/>
        </w:rPr>
        <w:t xml:space="preserve">г. са отразени </w:t>
      </w:r>
      <w:r w:rsidR="00A97D66">
        <w:rPr>
          <w:color w:val="auto"/>
        </w:rPr>
        <w:t>2</w:t>
      </w:r>
      <w:r w:rsidRPr="00816030">
        <w:rPr>
          <w:color w:val="auto"/>
        </w:rPr>
        <w:t xml:space="preserve"> (</w:t>
      </w:r>
      <w:r w:rsidR="00A97D66">
        <w:rPr>
          <w:color w:val="auto"/>
        </w:rPr>
        <w:t>два</w:t>
      </w:r>
      <w:r w:rsidRPr="00816030">
        <w:rPr>
          <w:color w:val="auto"/>
        </w:rPr>
        <w:t xml:space="preserve">) договора. </w:t>
      </w:r>
    </w:p>
    <w:p w14:paraId="0F8E8CFF" w14:textId="77777777" w:rsidR="00B257FF" w:rsidRDefault="0011258C">
      <w:pPr>
        <w:pStyle w:val="Bodytext50"/>
        <w:framePr w:w="10138" w:h="11653" w:hRule="exact" w:wrap="none" w:vAnchor="page" w:hAnchor="page" w:x="1452" w:y="3167"/>
        <w:shd w:val="clear" w:color="auto" w:fill="auto"/>
        <w:spacing w:before="0"/>
        <w:ind w:right="140" w:firstLine="740"/>
        <w:jc w:val="both"/>
      </w:pPr>
      <w:r>
        <w:t>От информацията в списъка и представените към него документи се установява, че е изпълнено изискването за минимум 2 доставки със сходен предмет за последните три години.</w:t>
      </w:r>
    </w:p>
    <w:p w14:paraId="6AC3D0D3" w14:textId="77777777"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right="140" w:firstLine="740"/>
      </w:pPr>
      <w:r>
        <w:t>Участникът следва да разполага с бензиностанции на определени от Възложителя места, на които може да се зарежда и закупува горивото чрез карти за безналично разплащане.</w:t>
      </w:r>
    </w:p>
    <w:p w14:paraId="752F25B6" w14:textId="77777777" w:rsidR="00B257FF" w:rsidRDefault="0011258C">
      <w:pPr>
        <w:pStyle w:val="Bodytext20"/>
        <w:framePr w:w="10138" w:h="11653" w:hRule="exact" w:wrap="none" w:vAnchor="page" w:hAnchor="page" w:x="1452" w:y="3167"/>
        <w:shd w:val="clear" w:color="auto" w:fill="auto"/>
        <w:spacing w:before="0" w:after="0"/>
        <w:ind w:right="140" w:firstLine="740"/>
      </w:pPr>
      <w:r>
        <w:t>Представен е списък с наличните собствени бензиностанции на участникът, даващи възможност за зареждане с карти за безналично плащане.</w:t>
      </w:r>
    </w:p>
    <w:p w14:paraId="2CC6A902" w14:textId="77777777" w:rsidR="00B257FF" w:rsidRDefault="0011258C">
      <w:pPr>
        <w:pStyle w:val="Bodytext50"/>
        <w:framePr w:w="10138" w:h="11653" w:hRule="exact" w:wrap="none" w:vAnchor="page" w:hAnchor="page" w:x="1452" w:y="3167"/>
        <w:shd w:val="clear" w:color="auto" w:fill="auto"/>
        <w:spacing w:before="0"/>
        <w:ind w:right="140" w:firstLine="740"/>
        <w:jc w:val="both"/>
      </w:pPr>
      <w:r>
        <w:t>От информацията в списъка се установява, че е изпълнено изискването за наличие на бензиностанции с възможност за зареждане с карти за безналично плащане в гр.</w:t>
      </w:r>
      <w:r w:rsidR="00845E97">
        <w:rPr>
          <w:lang w:val="en-US"/>
        </w:rPr>
        <w:t xml:space="preserve"> </w:t>
      </w:r>
      <w:r w:rsidR="00845E97">
        <w:t>Кърджали</w:t>
      </w:r>
      <w:r>
        <w:t xml:space="preserve">, в </w:t>
      </w:r>
      <w:r w:rsidR="00845E97">
        <w:t>гр. Хасково, в гр. Крумовград, в гр. Свиленград и на автомагистрала „Тракия“.</w:t>
      </w:r>
    </w:p>
    <w:p w14:paraId="5C4E8F29" w14:textId="77777777"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firstLine="740"/>
      </w:pPr>
      <w:r>
        <w:t>Всички горива, които ще се доставят по тази поръчка трябва да отговарят на изискванията на нормативните стандарти в Република България и на изискванията за качество.</w:t>
      </w:r>
    </w:p>
    <w:p w14:paraId="4CD70524" w14:textId="77777777" w:rsidR="00B257FF" w:rsidRDefault="0011258C">
      <w:pPr>
        <w:pStyle w:val="Bodytext20"/>
        <w:framePr w:w="10138" w:h="11653" w:hRule="exact" w:wrap="none" w:vAnchor="page" w:hAnchor="page" w:x="1452" w:y="3167"/>
        <w:shd w:val="clear" w:color="auto" w:fill="auto"/>
        <w:spacing w:before="0" w:after="0"/>
        <w:ind w:firstLine="740"/>
      </w:pPr>
      <w:r>
        <w:t xml:space="preserve">Представени са копия от </w:t>
      </w:r>
      <w:r w:rsidR="001C5E6B">
        <w:t>три декларации</w:t>
      </w:r>
      <w:r>
        <w:t xml:space="preserve"> за съответствие на качеството на течните горива</w:t>
      </w:r>
      <w:r w:rsidR="001C5E6B">
        <w:t xml:space="preserve">, както и копие от сертификат за качество </w:t>
      </w:r>
      <w:r>
        <w:t>.</w:t>
      </w:r>
    </w:p>
    <w:p w14:paraId="6FED0979" w14:textId="77777777" w:rsidR="00B257FF" w:rsidRDefault="0011258C">
      <w:pPr>
        <w:pStyle w:val="Bodytext50"/>
        <w:framePr w:w="10138" w:h="11653" w:hRule="exact" w:wrap="none" w:vAnchor="page" w:hAnchor="page" w:x="1452" w:y="3167"/>
        <w:numPr>
          <w:ilvl w:val="0"/>
          <w:numId w:val="2"/>
        </w:numPr>
        <w:shd w:val="clear" w:color="auto" w:fill="auto"/>
        <w:tabs>
          <w:tab w:val="left" w:pos="1172"/>
        </w:tabs>
        <w:spacing w:before="0"/>
        <w:ind w:firstLine="740"/>
      </w:pPr>
      <w:r>
        <w:t>Проверка за съответствието на техническото предложение с изискванията на възложителя</w:t>
      </w:r>
    </w:p>
    <w:p w14:paraId="7391472A" w14:textId="77777777" w:rsidR="00B257FF" w:rsidRDefault="0011258C" w:rsidP="001C5E6B">
      <w:pPr>
        <w:pStyle w:val="Bodytext20"/>
        <w:framePr w:w="10138" w:h="11653" w:hRule="exact" w:wrap="none" w:vAnchor="page" w:hAnchor="page" w:x="1452" w:y="3167"/>
        <w:shd w:val="clear" w:color="auto" w:fill="auto"/>
        <w:spacing w:before="0" w:after="0"/>
        <w:ind w:right="560" w:firstLine="740"/>
      </w:pPr>
      <w:r>
        <w:t>След като разгледа техническото предложение, представено от участника, комисията установи, че е в пълно съответствие с изискванията, съдържащи се в техническата спецификация от документацията за участие.</w:t>
      </w:r>
    </w:p>
    <w:p w14:paraId="2763F8CA" w14:textId="77777777" w:rsidR="00B257FF" w:rsidRDefault="0011258C" w:rsidP="001C5E6B">
      <w:pPr>
        <w:pStyle w:val="Bodytext20"/>
        <w:framePr w:w="10138" w:h="11653" w:hRule="exact" w:wrap="none" w:vAnchor="page" w:hAnchor="page" w:x="1452" w:y="3167"/>
        <w:shd w:val="clear" w:color="auto" w:fill="auto"/>
        <w:spacing w:before="0" w:after="236"/>
        <w:ind w:firstLine="740"/>
      </w:pPr>
      <w:r>
        <w:t>След проверката на техническото предложение, комисията взе предвид, че обявеният критерий за възлагане е най-ниска цена.</w:t>
      </w:r>
    </w:p>
    <w:p w14:paraId="414C31D4" w14:textId="77777777" w:rsidR="00B257FF" w:rsidRDefault="0011258C">
      <w:pPr>
        <w:pStyle w:val="Bodytext20"/>
        <w:framePr w:w="10138" w:h="11653" w:hRule="exact" w:wrap="none" w:vAnchor="page" w:hAnchor="page" w:x="1452" w:y="3167"/>
        <w:shd w:val="clear" w:color="auto" w:fill="auto"/>
        <w:spacing w:before="0" w:after="232" w:line="278" w:lineRule="exact"/>
        <w:ind w:firstLine="740"/>
      </w:pPr>
      <w:r>
        <w:t xml:space="preserve">Комисията пристъпи към отваряне и разглеждане на ценовото предложение на участника </w:t>
      </w:r>
      <w:r>
        <w:rPr>
          <w:rStyle w:val="Bodytext2Bold"/>
        </w:rPr>
        <w:t>”</w:t>
      </w:r>
      <w:r w:rsidR="00845E97">
        <w:rPr>
          <w:rStyle w:val="Bodytext2Bold"/>
        </w:rPr>
        <w:t>Петрол</w:t>
      </w:r>
      <w:r>
        <w:rPr>
          <w:rStyle w:val="Bodytext2Bold"/>
        </w:rPr>
        <w:t xml:space="preserve">” </w:t>
      </w:r>
      <w:r w:rsidR="00845E97">
        <w:rPr>
          <w:rStyle w:val="Bodytext2Bold"/>
        </w:rPr>
        <w:t>А</w:t>
      </w:r>
      <w:r>
        <w:rPr>
          <w:rStyle w:val="Bodytext2Bold"/>
        </w:rPr>
        <w:t>Д - гр.</w:t>
      </w:r>
      <w:r w:rsidR="00845E97">
        <w:rPr>
          <w:rStyle w:val="Bodytext2Bold"/>
        </w:rPr>
        <w:t xml:space="preserve"> Ловеч</w:t>
      </w:r>
      <w:r>
        <w:t>, с критерий „най - ниска цена“, съгласно условията на Възложителя.</w:t>
      </w:r>
    </w:p>
    <w:p w14:paraId="232060B1" w14:textId="77777777" w:rsidR="00B257FF" w:rsidRDefault="00E00F4A" w:rsidP="001C5E6B">
      <w:pPr>
        <w:pStyle w:val="Bodytext50"/>
        <w:framePr w:w="10138" w:h="11653" w:hRule="exact" w:wrap="none" w:vAnchor="page" w:hAnchor="page" w:x="1452" w:y="3167"/>
        <w:shd w:val="clear" w:color="auto" w:fill="auto"/>
        <w:spacing w:before="0" w:line="288" w:lineRule="exact"/>
        <w:ind w:firstLine="640"/>
        <w:jc w:val="both"/>
      </w:pPr>
      <w:r>
        <w:rPr>
          <w:rStyle w:val="Bodytext5NotBold"/>
        </w:rPr>
        <w:t xml:space="preserve"> </w:t>
      </w:r>
      <w:r w:rsidR="0011258C">
        <w:rPr>
          <w:rStyle w:val="Bodytext5NotBold"/>
        </w:rPr>
        <w:t xml:space="preserve">Ценовото предложение е </w:t>
      </w:r>
      <w:r w:rsidR="00A97D66" w:rsidRPr="00A97D66">
        <w:rPr>
          <w:rStyle w:val="Bodytext5NotBold"/>
          <w:b/>
        </w:rPr>
        <w:t>3</w:t>
      </w:r>
      <w:r w:rsidR="001C5E6B" w:rsidRPr="00A97D66">
        <w:rPr>
          <w:b w:val="0"/>
        </w:rPr>
        <w:t>.</w:t>
      </w:r>
      <w:r w:rsidR="00A97D66" w:rsidRPr="00A97D66">
        <w:t>00</w:t>
      </w:r>
      <w:r w:rsidR="00845E97" w:rsidRPr="00A97D66">
        <w:t>% /</w:t>
      </w:r>
      <w:r w:rsidR="00A97D66" w:rsidRPr="00A97D66">
        <w:t>три</w:t>
      </w:r>
      <w:r w:rsidR="001C5E6B" w:rsidRPr="00A97D66">
        <w:t xml:space="preserve"> </w:t>
      </w:r>
      <w:r w:rsidR="0011258C" w:rsidRPr="00A97D66">
        <w:t>процента</w:t>
      </w:r>
      <w:r w:rsidR="001C5E6B">
        <w:t xml:space="preserve"> </w:t>
      </w:r>
      <w:r w:rsidR="0011258C">
        <w:t xml:space="preserve">/ търговска отстъпка </w:t>
      </w:r>
      <w:r w:rsidR="0011258C" w:rsidRPr="00845E97">
        <w:rPr>
          <w:b w:val="0"/>
        </w:rPr>
        <w:t>за всеки литър гориво</w:t>
      </w:r>
      <w:r w:rsidR="0011258C">
        <w:t>.</w:t>
      </w:r>
    </w:p>
    <w:p w14:paraId="2C2A3580" w14:textId="77777777" w:rsidR="00B257FF" w:rsidRDefault="00B257FF">
      <w:pPr>
        <w:rPr>
          <w:sz w:val="2"/>
          <w:szCs w:val="2"/>
        </w:rPr>
        <w:sectPr w:rsidR="00B257FF">
          <w:pgSz w:w="12240" w:h="15840"/>
          <w:pgMar w:top="360" w:right="360" w:bottom="360" w:left="360" w:header="0" w:footer="3" w:gutter="0"/>
          <w:cols w:space="720"/>
          <w:noEndnote/>
          <w:docGrid w:linePitch="360"/>
        </w:sectPr>
      </w:pPr>
    </w:p>
    <w:p w14:paraId="6A53491D" w14:textId="77777777" w:rsidR="00B257FF" w:rsidRDefault="0011258C">
      <w:pPr>
        <w:pStyle w:val="Headerorfooter0"/>
        <w:framePr w:w="10032" w:h="303" w:hRule="exact" w:wrap="none" w:vAnchor="page" w:hAnchor="page" w:x="1505" w:y="671"/>
        <w:shd w:val="clear" w:color="auto" w:fill="auto"/>
      </w:pPr>
      <w:r>
        <w:lastRenderedPageBreak/>
        <w:t>4</w:t>
      </w:r>
    </w:p>
    <w:p w14:paraId="1828C0AB" w14:textId="77777777" w:rsidR="00B257FF" w:rsidRDefault="0011258C" w:rsidP="00A87907">
      <w:pPr>
        <w:pStyle w:val="Bodytext20"/>
        <w:framePr w:w="10032" w:h="4742" w:hRule="exact" w:wrap="none" w:vAnchor="page" w:hAnchor="page" w:x="1224" w:y="1047"/>
        <w:shd w:val="clear" w:color="auto" w:fill="auto"/>
        <w:spacing w:before="0" w:after="0"/>
        <w:ind w:firstLine="760"/>
      </w:pPr>
      <w:r>
        <w:t>С оглед на това, че съгласно част III, раздел 1</w:t>
      </w:r>
      <w:r w:rsidR="007D32DA">
        <w:t>7</w:t>
      </w:r>
      <w:r>
        <w:t xml:space="preserve">, т.2.1, 2.2, 2.3 и 2.4. от Условията за изготвяне на предложенията за участие в настоящата процедура, класирането се извършва на база оферирания процент търговска отстъпка върху действащите цени на горивата, предлагани от участниците към датата на провеждане на процедурата, бе извършена проверка на цените на горивата, валидни за </w:t>
      </w:r>
      <w:r w:rsidR="00243D70">
        <w:t>13</w:t>
      </w:r>
      <w:r>
        <w:t>.1</w:t>
      </w:r>
      <w:r w:rsidR="00243D70">
        <w:t>1.2019</w:t>
      </w:r>
      <w:r>
        <w:t>г. на бензиностанции на участника.</w:t>
      </w:r>
    </w:p>
    <w:p w14:paraId="6E741F82" w14:textId="77777777" w:rsidR="00B257FF" w:rsidRDefault="0011258C" w:rsidP="00A87907">
      <w:pPr>
        <w:pStyle w:val="Bodytext20"/>
        <w:framePr w:w="10032" w:h="4742" w:hRule="exact" w:wrap="none" w:vAnchor="page" w:hAnchor="page" w:x="1224" w:y="1047"/>
        <w:shd w:val="clear" w:color="auto" w:fill="auto"/>
        <w:spacing w:before="0" w:after="0"/>
        <w:ind w:firstLine="460"/>
      </w:pPr>
      <w:r>
        <w:t>При</w:t>
      </w:r>
      <w:r w:rsidR="001C5E6B">
        <w:t xml:space="preserve"> извършената проверка</w:t>
      </w:r>
      <w:r>
        <w:t xml:space="preserve"> се установи, че на </w:t>
      </w:r>
      <w:r w:rsidR="00243D70">
        <w:t>13</w:t>
      </w:r>
      <w:r>
        <w:t>.1</w:t>
      </w:r>
      <w:r w:rsidR="00243D70">
        <w:t>1.2019</w:t>
      </w:r>
      <w:r>
        <w:t>г. цените на горивата са както следва:</w:t>
      </w:r>
    </w:p>
    <w:tbl>
      <w:tblPr>
        <w:tblW w:w="8407" w:type="dxa"/>
        <w:tblInd w:w="55" w:type="dxa"/>
        <w:tblCellMar>
          <w:left w:w="70" w:type="dxa"/>
          <w:right w:w="70" w:type="dxa"/>
        </w:tblCellMar>
        <w:tblLook w:val="04A0" w:firstRow="1" w:lastRow="0" w:firstColumn="1" w:lastColumn="0" w:noHBand="0" w:noVBand="1"/>
      </w:tblPr>
      <w:tblGrid>
        <w:gridCol w:w="2158"/>
        <w:gridCol w:w="1250"/>
        <w:gridCol w:w="1008"/>
        <w:gridCol w:w="1855"/>
        <w:gridCol w:w="6"/>
        <w:gridCol w:w="2130"/>
      </w:tblGrid>
      <w:tr w:rsidR="0056499D" w:rsidRPr="003B74CA" w14:paraId="5B62C251" w14:textId="77777777" w:rsidTr="0056499D">
        <w:trPr>
          <w:trHeight w:val="1178"/>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9B1B0" w14:textId="77777777"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Г</w:t>
            </w:r>
            <w:r w:rsidRPr="003B74CA">
              <w:rPr>
                <w:rFonts w:ascii="Times New Roman" w:eastAsia="Times New Roman" w:hAnsi="Times New Roman" w:cs="Times New Roman"/>
                <w:lang w:bidi="ar-SA"/>
              </w:rPr>
              <w:t>ориво</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5B52A9B1" w14:textId="77777777"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с ДДС</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14:paraId="0D44D5C7" w14:textId="77777777"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без ДДС</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14:paraId="24C9EB0B" w14:textId="77777777" w:rsidR="0056499D" w:rsidRPr="003B74CA" w:rsidRDefault="0056499D" w:rsidP="00CE1453">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 xml:space="preserve">цена с търговска отстъпка </w:t>
            </w:r>
            <w:r w:rsidR="00CE1453">
              <w:rPr>
                <w:rFonts w:ascii="Times New Roman" w:eastAsia="Times New Roman" w:hAnsi="Times New Roman" w:cs="Times New Roman"/>
                <w:lang w:bidi="ar-SA"/>
              </w:rPr>
              <w:t>3</w:t>
            </w:r>
            <w:r w:rsidRPr="003B74CA">
              <w:rPr>
                <w:rFonts w:ascii="Times New Roman" w:eastAsia="Times New Roman" w:hAnsi="Times New Roman" w:cs="Times New Roman"/>
                <w:lang w:bidi="ar-SA"/>
              </w:rPr>
              <w:t>,</w:t>
            </w:r>
            <w:r w:rsidR="00CE1453">
              <w:rPr>
                <w:rFonts w:ascii="Times New Roman" w:eastAsia="Times New Roman" w:hAnsi="Times New Roman" w:cs="Times New Roman"/>
                <w:lang w:bidi="ar-SA"/>
              </w:rPr>
              <w:t>0</w:t>
            </w:r>
            <w:r w:rsidRPr="003B74CA">
              <w:rPr>
                <w:rFonts w:ascii="Times New Roman" w:eastAsia="Times New Roman" w:hAnsi="Times New Roman" w:cs="Times New Roman"/>
                <w:lang w:bidi="ar-SA"/>
              </w:rPr>
              <w:t xml:space="preserve"> % с ДДС</w:t>
            </w:r>
          </w:p>
        </w:tc>
        <w:tc>
          <w:tcPr>
            <w:tcW w:w="2136" w:type="dxa"/>
            <w:gridSpan w:val="2"/>
            <w:tcBorders>
              <w:top w:val="single" w:sz="4" w:space="0" w:color="auto"/>
              <w:left w:val="nil"/>
              <w:bottom w:val="single" w:sz="4" w:space="0" w:color="auto"/>
              <w:right w:val="single" w:sz="4" w:space="0" w:color="auto"/>
            </w:tcBorders>
            <w:shd w:val="clear" w:color="auto" w:fill="auto"/>
            <w:vAlign w:val="center"/>
            <w:hideMark/>
          </w:tcPr>
          <w:p w14:paraId="714ABDDD" w14:textId="77777777" w:rsidR="0056499D" w:rsidRPr="003B74CA" w:rsidRDefault="0056499D" w:rsidP="00CE1453">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 xml:space="preserve">цена с търговска отстъпка </w:t>
            </w:r>
            <w:r w:rsidR="00CE1453">
              <w:rPr>
                <w:rFonts w:ascii="Times New Roman" w:eastAsia="Times New Roman" w:hAnsi="Times New Roman" w:cs="Times New Roman"/>
                <w:lang w:bidi="ar-SA"/>
              </w:rPr>
              <w:t>3</w:t>
            </w:r>
            <w:r w:rsidRPr="003B74CA">
              <w:rPr>
                <w:rFonts w:ascii="Times New Roman" w:eastAsia="Times New Roman" w:hAnsi="Times New Roman" w:cs="Times New Roman"/>
                <w:lang w:bidi="ar-SA"/>
              </w:rPr>
              <w:t>,</w:t>
            </w:r>
            <w:r w:rsidR="00CE1453">
              <w:rPr>
                <w:rFonts w:ascii="Times New Roman" w:eastAsia="Times New Roman" w:hAnsi="Times New Roman" w:cs="Times New Roman"/>
                <w:lang w:bidi="ar-SA"/>
              </w:rPr>
              <w:t>0</w:t>
            </w:r>
            <w:r w:rsidRPr="003B74CA">
              <w:rPr>
                <w:rFonts w:ascii="Times New Roman" w:eastAsia="Times New Roman" w:hAnsi="Times New Roman" w:cs="Times New Roman"/>
                <w:lang w:bidi="ar-SA"/>
              </w:rPr>
              <w:t xml:space="preserve"> % без ДДС</w:t>
            </w:r>
          </w:p>
        </w:tc>
      </w:tr>
      <w:tr w:rsidR="0056499D" w:rsidRPr="003B74CA" w14:paraId="054C6F04" w14:textId="77777777" w:rsidTr="0056499D">
        <w:trPr>
          <w:trHeight w:val="383"/>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14:paraId="76C58127" w14:textId="77777777" w:rsidR="0056499D" w:rsidRPr="003B74CA" w:rsidRDefault="0056499D" w:rsidP="00A87907">
            <w:pPr>
              <w:framePr w:w="10032" w:h="4742" w:hRule="exact" w:wrap="none" w:vAnchor="page" w:hAnchor="page" w:x="1224" w:y="1047"/>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1. Бензин А-95H</w:t>
            </w:r>
          </w:p>
        </w:tc>
        <w:tc>
          <w:tcPr>
            <w:tcW w:w="1250" w:type="dxa"/>
            <w:tcBorders>
              <w:top w:val="nil"/>
              <w:left w:val="nil"/>
              <w:bottom w:val="single" w:sz="4" w:space="0" w:color="auto"/>
              <w:right w:val="single" w:sz="4" w:space="0" w:color="auto"/>
            </w:tcBorders>
            <w:shd w:val="clear" w:color="auto" w:fill="auto"/>
            <w:noWrap/>
            <w:vAlign w:val="center"/>
          </w:tcPr>
          <w:p w14:paraId="11F8AC4F" w14:textId="77777777" w:rsidR="0056499D" w:rsidRPr="003B74CA" w:rsidRDefault="00CE1453" w:rsidP="00CE1453">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56499D">
              <w:rPr>
                <w:rFonts w:ascii="Times New Roman" w:eastAsia="Times New Roman" w:hAnsi="Times New Roman" w:cs="Times New Roman"/>
                <w:lang w:bidi="ar-SA"/>
              </w:rPr>
              <w:t>,</w:t>
            </w:r>
            <w:r>
              <w:rPr>
                <w:rFonts w:ascii="Times New Roman" w:eastAsia="Times New Roman" w:hAnsi="Times New Roman" w:cs="Times New Roman"/>
                <w:lang w:bidi="ar-SA"/>
              </w:rPr>
              <w:t>27</w:t>
            </w:r>
          </w:p>
        </w:tc>
        <w:tc>
          <w:tcPr>
            <w:tcW w:w="1008" w:type="dxa"/>
            <w:tcBorders>
              <w:top w:val="nil"/>
              <w:left w:val="nil"/>
              <w:bottom w:val="single" w:sz="4" w:space="0" w:color="auto"/>
              <w:right w:val="single" w:sz="4" w:space="0" w:color="auto"/>
            </w:tcBorders>
            <w:shd w:val="clear" w:color="auto" w:fill="auto"/>
            <w:noWrap/>
            <w:vAlign w:val="center"/>
          </w:tcPr>
          <w:p w14:paraId="0BF6FEFC"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1,89</w:t>
            </w:r>
          </w:p>
        </w:tc>
        <w:tc>
          <w:tcPr>
            <w:tcW w:w="1855" w:type="dxa"/>
            <w:tcBorders>
              <w:top w:val="nil"/>
              <w:left w:val="nil"/>
              <w:bottom w:val="single" w:sz="4" w:space="0" w:color="auto"/>
              <w:right w:val="single" w:sz="4" w:space="0" w:color="auto"/>
            </w:tcBorders>
            <w:shd w:val="clear" w:color="auto" w:fill="auto"/>
            <w:noWrap/>
            <w:vAlign w:val="center"/>
          </w:tcPr>
          <w:p w14:paraId="1DA0CA70" w14:textId="77777777" w:rsidR="0056499D" w:rsidRPr="00CE1453"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2,20</w:t>
            </w:r>
          </w:p>
        </w:tc>
        <w:tc>
          <w:tcPr>
            <w:tcW w:w="2136" w:type="dxa"/>
            <w:gridSpan w:val="2"/>
            <w:tcBorders>
              <w:top w:val="nil"/>
              <w:left w:val="nil"/>
              <w:bottom w:val="single" w:sz="4" w:space="0" w:color="auto"/>
              <w:right w:val="single" w:sz="4" w:space="0" w:color="auto"/>
            </w:tcBorders>
            <w:shd w:val="clear" w:color="auto" w:fill="auto"/>
            <w:noWrap/>
            <w:vAlign w:val="center"/>
          </w:tcPr>
          <w:p w14:paraId="3C82E9B4"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1,83</w:t>
            </w:r>
          </w:p>
        </w:tc>
      </w:tr>
      <w:tr w:rsidR="0056499D" w:rsidRPr="003B74CA" w14:paraId="29A96303" w14:textId="77777777" w:rsidTr="0056499D">
        <w:trPr>
          <w:trHeight w:val="383"/>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14:paraId="604BB103" w14:textId="77777777" w:rsidR="0056499D" w:rsidRPr="003B74CA" w:rsidRDefault="0056499D" w:rsidP="00A87907">
            <w:pPr>
              <w:framePr w:w="10032" w:h="4742" w:hRule="exact" w:wrap="none" w:vAnchor="page" w:hAnchor="page" w:x="1224" w:y="1047"/>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2. Бензин А-98</w:t>
            </w:r>
          </w:p>
        </w:tc>
        <w:tc>
          <w:tcPr>
            <w:tcW w:w="1250" w:type="dxa"/>
            <w:tcBorders>
              <w:top w:val="nil"/>
              <w:left w:val="nil"/>
              <w:bottom w:val="single" w:sz="4" w:space="0" w:color="auto"/>
              <w:right w:val="single" w:sz="4" w:space="0" w:color="auto"/>
            </w:tcBorders>
            <w:shd w:val="clear" w:color="auto" w:fill="auto"/>
            <w:noWrap/>
            <w:vAlign w:val="center"/>
          </w:tcPr>
          <w:p w14:paraId="52D2A1A5" w14:textId="77777777" w:rsidR="0056499D" w:rsidRPr="003B74CA" w:rsidRDefault="0056499D" w:rsidP="00CE1453">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CE1453">
              <w:rPr>
                <w:rFonts w:ascii="Times New Roman" w:eastAsia="Times New Roman" w:hAnsi="Times New Roman" w:cs="Times New Roman"/>
                <w:lang w:bidi="ar-SA"/>
              </w:rPr>
              <w:t>61</w:t>
            </w:r>
          </w:p>
        </w:tc>
        <w:tc>
          <w:tcPr>
            <w:tcW w:w="1008" w:type="dxa"/>
            <w:tcBorders>
              <w:top w:val="nil"/>
              <w:left w:val="nil"/>
              <w:bottom w:val="single" w:sz="4" w:space="0" w:color="auto"/>
              <w:right w:val="single" w:sz="4" w:space="0" w:color="auto"/>
            </w:tcBorders>
            <w:shd w:val="clear" w:color="auto" w:fill="auto"/>
            <w:noWrap/>
            <w:vAlign w:val="center"/>
          </w:tcPr>
          <w:p w14:paraId="759023CF"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2,17</w:t>
            </w:r>
          </w:p>
        </w:tc>
        <w:tc>
          <w:tcPr>
            <w:tcW w:w="1855" w:type="dxa"/>
            <w:tcBorders>
              <w:top w:val="nil"/>
              <w:left w:val="nil"/>
              <w:bottom w:val="single" w:sz="4" w:space="0" w:color="auto"/>
              <w:right w:val="single" w:sz="4" w:space="0" w:color="auto"/>
            </w:tcBorders>
            <w:shd w:val="clear" w:color="auto" w:fill="auto"/>
            <w:noWrap/>
            <w:vAlign w:val="center"/>
          </w:tcPr>
          <w:p w14:paraId="35BAB97B"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2,53</w:t>
            </w:r>
          </w:p>
        </w:tc>
        <w:tc>
          <w:tcPr>
            <w:tcW w:w="2136" w:type="dxa"/>
            <w:gridSpan w:val="2"/>
            <w:tcBorders>
              <w:top w:val="nil"/>
              <w:left w:val="nil"/>
              <w:bottom w:val="single" w:sz="4" w:space="0" w:color="auto"/>
              <w:right w:val="single" w:sz="4" w:space="0" w:color="auto"/>
            </w:tcBorders>
            <w:shd w:val="clear" w:color="auto" w:fill="auto"/>
            <w:noWrap/>
            <w:vAlign w:val="center"/>
          </w:tcPr>
          <w:p w14:paraId="576A7222"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2,10</w:t>
            </w:r>
          </w:p>
        </w:tc>
      </w:tr>
      <w:tr w:rsidR="0056499D" w:rsidRPr="003B74CA" w14:paraId="0A1FE6D5" w14:textId="77777777" w:rsidTr="0056499D">
        <w:trPr>
          <w:trHeight w:val="383"/>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14:paraId="624829B4" w14:textId="77777777" w:rsidR="0056499D" w:rsidRPr="003B74CA" w:rsidRDefault="0056499D" w:rsidP="00A87907">
            <w:pPr>
              <w:framePr w:w="10032" w:h="4742" w:hRule="exact" w:wrap="none" w:vAnchor="page" w:hAnchor="page" w:x="1224" w:y="1047"/>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3. Дизелово гориво</w:t>
            </w:r>
          </w:p>
        </w:tc>
        <w:tc>
          <w:tcPr>
            <w:tcW w:w="1250" w:type="dxa"/>
            <w:tcBorders>
              <w:top w:val="nil"/>
              <w:left w:val="nil"/>
              <w:bottom w:val="single" w:sz="4" w:space="0" w:color="auto"/>
              <w:right w:val="single" w:sz="4" w:space="0" w:color="auto"/>
            </w:tcBorders>
            <w:shd w:val="clear" w:color="auto" w:fill="auto"/>
            <w:noWrap/>
            <w:vAlign w:val="center"/>
          </w:tcPr>
          <w:p w14:paraId="0574C067" w14:textId="77777777" w:rsidR="0056499D" w:rsidRPr="003B74CA" w:rsidRDefault="0056499D" w:rsidP="00CE1453">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w:t>
            </w:r>
            <w:r w:rsidR="00CE1453">
              <w:rPr>
                <w:rFonts w:ascii="Times New Roman" w:eastAsia="Times New Roman" w:hAnsi="Times New Roman" w:cs="Times New Roman"/>
                <w:lang w:bidi="ar-SA"/>
              </w:rPr>
              <w:t>33</w:t>
            </w:r>
          </w:p>
        </w:tc>
        <w:tc>
          <w:tcPr>
            <w:tcW w:w="1008" w:type="dxa"/>
            <w:tcBorders>
              <w:top w:val="nil"/>
              <w:left w:val="nil"/>
              <w:bottom w:val="single" w:sz="4" w:space="0" w:color="auto"/>
              <w:right w:val="single" w:sz="4" w:space="0" w:color="auto"/>
            </w:tcBorders>
            <w:shd w:val="clear" w:color="auto" w:fill="auto"/>
            <w:noWrap/>
            <w:vAlign w:val="center"/>
          </w:tcPr>
          <w:p w14:paraId="6B05D302"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1,94</w:t>
            </w:r>
          </w:p>
        </w:tc>
        <w:tc>
          <w:tcPr>
            <w:tcW w:w="1855" w:type="dxa"/>
            <w:tcBorders>
              <w:top w:val="nil"/>
              <w:left w:val="nil"/>
              <w:bottom w:val="single" w:sz="4" w:space="0" w:color="auto"/>
              <w:right w:val="single" w:sz="4" w:space="0" w:color="auto"/>
            </w:tcBorders>
            <w:shd w:val="clear" w:color="auto" w:fill="auto"/>
            <w:noWrap/>
            <w:vAlign w:val="center"/>
          </w:tcPr>
          <w:p w14:paraId="597CD847"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2,26</w:t>
            </w:r>
          </w:p>
        </w:tc>
        <w:tc>
          <w:tcPr>
            <w:tcW w:w="2136" w:type="dxa"/>
            <w:gridSpan w:val="2"/>
            <w:tcBorders>
              <w:top w:val="nil"/>
              <w:left w:val="nil"/>
              <w:bottom w:val="single" w:sz="4" w:space="0" w:color="auto"/>
              <w:right w:val="single" w:sz="4" w:space="0" w:color="auto"/>
            </w:tcBorders>
            <w:shd w:val="clear" w:color="auto" w:fill="auto"/>
            <w:noWrap/>
            <w:vAlign w:val="center"/>
          </w:tcPr>
          <w:p w14:paraId="25821301" w14:textId="77777777" w:rsidR="0056499D" w:rsidRPr="00EB5B2F" w:rsidRDefault="00CE1453"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1,88</w:t>
            </w:r>
          </w:p>
        </w:tc>
      </w:tr>
      <w:tr w:rsidR="0056499D" w14:paraId="3B671BA0" w14:textId="77777777" w:rsidTr="0056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2158" w:type="dxa"/>
            <w:shd w:val="clear" w:color="auto" w:fill="auto"/>
          </w:tcPr>
          <w:p w14:paraId="04E72837" w14:textId="77777777" w:rsidR="0056499D" w:rsidRDefault="0056499D" w:rsidP="0056499D">
            <w:pPr>
              <w:pStyle w:val="Bodytext20"/>
              <w:framePr w:w="10032" w:h="4742" w:hRule="exact" w:wrap="none" w:vAnchor="page" w:hAnchor="page" w:x="1224" w:y="1047"/>
              <w:shd w:val="clear" w:color="auto" w:fill="auto"/>
              <w:spacing w:before="0" w:after="0"/>
            </w:pPr>
            <w:r>
              <w:t>4.Газ пропан- бутан</w:t>
            </w:r>
          </w:p>
        </w:tc>
        <w:tc>
          <w:tcPr>
            <w:tcW w:w="1250" w:type="dxa"/>
            <w:shd w:val="clear" w:color="auto" w:fill="auto"/>
          </w:tcPr>
          <w:p w14:paraId="32FE6740" w14:textId="77777777" w:rsidR="0056499D" w:rsidRDefault="0056499D" w:rsidP="00CE1453">
            <w:pPr>
              <w:pStyle w:val="Bodytext20"/>
              <w:framePr w:w="10032" w:h="4742" w:hRule="exact" w:wrap="none" w:vAnchor="page" w:hAnchor="page" w:x="1224" w:y="1047"/>
              <w:shd w:val="clear" w:color="auto" w:fill="auto"/>
              <w:spacing w:before="0" w:after="0"/>
            </w:pPr>
            <w:r>
              <w:t xml:space="preserve">     1,0</w:t>
            </w:r>
            <w:r w:rsidR="00CE1453">
              <w:t>1</w:t>
            </w:r>
          </w:p>
        </w:tc>
        <w:tc>
          <w:tcPr>
            <w:tcW w:w="1008" w:type="dxa"/>
            <w:shd w:val="clear" w:color="auto" w:fill="auto"/>
          </w:tcPr>
          <w:p w14:paraId="64CBCE9A" w14:textId="77777777" w:rsidR="0056499D" w:rsidRPr="00EB5B2F" w:rsidRDefault="00CE1453" w:rsidP="00F24132">
            <w:pPr>
              <w:pStyle w:val="Bodytext20"/>
              <w:framePr w:w="10032" w:h="4742" w:hRule="exact" w:wrap="none" w:vAnchor="page" w:hAnchor="page" w:x="1224" w:y="1047"/>
              <w:shd w:val="clear" w:color="auto" w:fill="auto"/>
              <w:spacing w:before="0" w:after="0"/>
              <w:jc w:val="center"/>
            </w:pPr>
            <w:r>
              <w:t>0,84</w:t>
            </w:r>
          </w:p>
        </w:tc>
        <w:tc>
          <w:tcPr>
            <w:tcW w:w="1861" w:type="dxa"/>
            <w:gridSpan w:val="2"/>
            <w:shd w:val="clear" w:color="auto" w:fill="auto"/>
          </w:tcPr>
          <w:p w14:paraId="79C1C74E" w14:textId="77777777" w:rsidR="0056499D" w:rsidRPr="00EB5B2F" w:rsidRDefault="00CE1453" w:rsidP="00F24132">
            <w:pPr>
              <w:pStyle w:val="Bodytext20"/>
              <w:framePr w:w="10032" w:h="4742" w:hRule="exact" w:wrap="none" w:vAnchor="page" w:hAnchor="page" w:x="1224" w:y="1047"/>
              <w:shd w:val="clear" w:color="auto" w:fill="auto"/>
              <w:spacing w:before="0" w:after="0"/>
              <w:jc w:val="center"/>
            </w:pPr>
            <w:r>
              <w:t>0,98</w:t>
            </w:r>
          </w:p>
        </w:tc>
        <w:tc>
          <w:tcPr>
            <w:tcW w:w="2130" w:type="dxa"/>
            <w:shd w:val="clear" w:color="auto" w:fill="auto"/>
          </w:tcPr>
          <w:p w14:paraId="1A07E19E" w14:textId="77777777" w:rsidR="0056499D" w:rsidRPr="00CE1453" w:rsidRDefault="00CE1453" w:rsidP="00F24132">
            <w:pPr>
              <w:pStyle w:val="Bodytext20"/>
              <w:framePr w:w="10032" w:h="4742" w:hRule="exact" w:wrap="none" w:vAnchor="page" w:hAnchor="page" w:x="1224" w:y="1047"/>
              <w:shd w:val="clear" w:color="auto" w:fill="auto"/>
              <w:spacing w:before="0" w:after="0"/>
              <w:jc w:val="center"/>
            </w:pPr>
            <w:r>
              <w:t>0,81</w:t>
            </w:r>
          </w:p>
        </w:tc>
      </w:tr>
    </w:tbl>
    <w:p w14:paraId="7D9BAFEC" w14:textId="77777777" w:rsidR="003B74CA" w:rsidRDefault="003B74CA" w:rsidP="00A87907">
      <w:pPr>
        <w:pStyle w:val="Bodytext20"/>
        <w:framePr w:w="10032" w:h="4742" w:hRule="exact" w:wrap="none" w:vAnchor="page" w:hAnchor="page" w:x="1224" w:y="1047"/>
        <w:shd w:val="clear" w:color="auto" w:fill="auto"/>
        <w:spacing w:before="0" w:after="0"/>
        <w:ind w:firstLine="460"/>
      </w:pPr>
    </w:p>
    <w:p w14:paraId="58B8F907" w14:textId="77777777" w:rsidR="00B257FF" w:rsidRDefault="0011258C">
      <w:pPr>
        <w:pStyle w:val="Bodytext20"/>
        <w:framePr w:w="10032" w:h="619" w:hRule="exact" w:wrap="none" w:vAnchor="page" w:hAnchor="page" w:x="1505" w:y="5916"/>
        <w:shd w:val="clear" w:color="auto" w:fill="auto"/>
        <w:spacing w:before="0" w:after="0" w:line="283" w:lineRule="exact"/>
        <w:ind w:firstLine="760"/>
      </w:pPr>
      <w:r>
        <w:t>С оглед на това и на основание чл.</w:t>
      </w:r>
      <w:r w:rsidR="007D32DA">
        <w:t xml:space="preserve"> </w:t>
      </w:r>
      <w:r>
        <w:t>58, ал.</w:t>
      </w:r>
      <w:r w:rsidR="00E00F4A">
        <w:t xml:space="preserve"> </w:t>
      </w:r>
      <w:r>
        <w:t>1 и чл.</w:t>
      </w:r>
      <w:r w:rsidR="007D32DA">
        <w:t xml:space="preserve"> </w:t>
      </w:r>
      <w:r>
        <w:t>97, ал.</w:t>
      </w:r>
      <w:r w:rsidR="00E00F4A">
        <w:t xml:space="preserve"> </w:t>
      </w:r>
      <w:r>
        <w:t>4 от ППЗОП комисията прие следното</w:t>
      </w:r>
    </w:p>
    <w:p w14:paraId="4B366AF7" w14:textId="77777777" w:rsidR="00B257FF" w:rsidRDefault="0011258C">
      <w:pPr>
        <w:pStyle w:val="Bodytext50"/>
        <w:framePr w:w="10032" w:h="298" w:hRule="exact" w:wrap="none" w:vAnchor="page" w:hAnchor="page" w:x="1505" w:y="6583"/>
        <w:shd w:val="clear" w:color="auto" w:fill="auto"/>
        <w:spacing w:before="0" w:line="240" w:lineRule="exact"/>
        <w:ind w:right="20"/>
        <w:jc w:val="center"/>
      </w:pPr>
      <w:r>
        <w:t>РЕШЕНИЕ:</w:t>
      </w:r>
    </w:p>
    <w:p w14:paraId="01B27561" w14:textId="77777777" w:rsidR="00B257FF" w:rsidRDefault="0011258C" w:rsidP="00BA6B60">
      <w:pPr>
        <w:pStyle w:val="Bodytext20"/>
        <w:framePr w:w="10032" w:h="5821" w:hRule="exact" w:wrap="none" w:vAnchor="page" w:hAnchor="page" w:x="1505" w:y="7262"/>
        <w:shd w:val="clear" w:color="auto" w:fill="auto"/>
        <w:spacing w:before="0" w:after="0"/>
        <w:ind w:firstLine="760"/>
      </w:pPr>
      <w:r>
        <w:t xml:space="preserve">1. Обявява участникът </w:t>
      </w:r>
      <w:r>
        <w:rPr>
          <w:rStyle w:val="Bodytext2Bold"/>
        </w:rPr>
        <w:t>”</w:t>
      </w:r>
      <w:r w:rsidR="00E00F4A">
        <w:rPr>
          <w:rStyle w:val="Bodytext2Bold"/>
        </w:rPr>
        <w:t>Петрол</w:t>
      </w:r>
      <w:r>
        <w:rPr>
          <w:rStyle w:val="Bodytext2Bold"/>
        </w:rPr>
        <w:t xml:space="preserve">” </w:t>
      </w:r>
      <w:r w:rsidR="00E00F4A">
        <w:rPr>
          <w:rStyle w:val="Bodytext2Bold"/>
        </w:rPr>
        <w:t>А</w:t>
      </w:r>
      <w:r>
        <w:rPr>
          <w:rStyle w:val="Bodytext2Bold"/>
        </w:rPr>
        <w:t>Д - гр.</w:t>
      </w:r>
      <w:r w:rsidR="00E00F4A">
        <w:rPr>
          <w:rStyle w:val="Bodytext2Bold"/>
        </w:rPr>
        <w:t xml:space="preserve"> Ловеч</w:t>
      </w:r>
      <w:r>
        <w:rPr>
          <w:rStyle w:val="Bodytext2Bold"/>
        </w:rPr>
        <w:t xml:space="preserve">, </w:t>
      </w:r>
      <w:r w:rsidRPr="003C7D07">
        <w:rPr>
          <w:b/>
        </w:rPr>
        <w:t xml:space="preserve">ЕИК: </w:t>
      </w:r>
      <w:r w:rsidR="00705D8D">
        <w:rPr>
          <w:b/>
          <w:lang w:val="en-US"/>
        </w:rPr>
        <w:t>***********</w:t>
      </w:r>
      <w:r>
        <w:t xml:space="preserve">, представлявано от </w:t>
      </w:r>
      <w:r w:rsidR="00705D8D">
        <w:rPr>
          <w:lang w:val="en-US"/>
        </w:rPr>
        <w:t>*************</w:t>
      </w:r>
      <w:r w:rsidR="001F05A2">
        <w:t xml:space="preserve"> и </w:t>
      </w:r>
      <w:r w:rsidR="00705D8D">
        <w:rPr>
          <w:lang w:val="en-US"/>
        </w:rPr>
        <w:t>***************************</w:t>
      </w:r>
      <w:r>
        <w:t xml:space="preserve">, с оферта с вх. № </w:t>
      </w:r>
      <w:r w:rsidR="001C5E6B" w:rsidRPr="001C5E6B">
        <w:rPr>
          <w:rStyle w:val="Bodytext2Bold"/>
          <w:b w:val="0"/>
        </w:rPr>
        <w:t>1</w:t>
      </w:r>
      <w:r w:rsidR="00211D20">
        <w:rPr>
          <w:bCs/>
        </w:rPr>
        <w:t>/</w:t>
      </w:r>
      <w:r w:rsidR="00211D20">
        <w:rPr>
          <w:bCs/>
          <w:lang w:val="en-US"/>
        </w:rPr>
        <w:t>12</w:t>
      </w:r>
      <w:r w:rsidR="00243D70">
        <w:rPr>
          <w:bCs/>
        </w:rPr>
        <w:t>.11.2019</w:t>
      </w:r>
      <w:r w:rsidR="001C5E6B" w:rsidRPr="001C5E6B">
        <w:rPr>
          <w:bCs/>
        </w:rPr>
        <w:t>г.</w:t>
      </w:r>
      <w:r>
        <w:rPr>
          <w:rStyle w:val="Bodytext2Bold"/>
        </w:rPr>
        <w:t xml:space="preserve">. </w:t>
      </w:r>
      <w:r>
        <w:t xml:space="preserve">за класиран на </w:t>
      </w:r>
      <w:r>
        <w:rPr>
          <w:rStyle w:val="Bodytext2Bold"/>
        </w:rPr>
        <w:t>Първо място</w:t>
      </w:r>
      <w:r>
        <w:t>.</w:t>
      </w:r>
    </w:p>
    <w:p w14:paraId="364DB014" w14:textId="77777777" w:rsidR="00B257FF" w:rsidRDefault="00BA6B60" w:rsidP="00BA6B60">
      <w:pPr>
        <w:pStyle w:val="Bodytext20"/>
        <w:framePr w:w="10032" w:h="5821" w:hRule="exact" w:wrap="none" w:vAnchor="page" w:hAnchor="page" w:x="1505" w:y="7262"/>
        <w:shd w:val="clear" w:color="auto" w:fill="auto"/>
        <w:spacing w:before="0" w:after="0"/>
      </w:pPr>
      <w:r>
        <w:t xml:space="preserve">            </w:t>
      </w:r>
      <w:r w:rsidR="0011258C">
        <w:t xml:space="preserve">2. Предлага на Възложителя </w:t>
      </w:r>
      <w:r w:rsidR="0011258C">
        <w:rPr>
          <w:rStyle w:val="Bodytext2Bold"/>
        </w:rPr>
        <w:t xml:space="preserve">за изпълнител </w:t>
      </w:r>
      <w:r w:rsidR="0011258C">
        <w:t xml:space="preserve">на обществената поръчка чрез събиране на оферти с обява по реда на глава Двадесет и шеста от Закона за обществените поръчки с предмет: </w:t>
      </w:r>
      <w:r w:rsidR="001F05A2" w:rsidRPr="001F05A2">
        <w:rPr>
          <w:b/>
          <w:i/>
        </w:rPr>
        <w:t>„Периодична покупка на бензин А-95 Н, бензин А-98</w:t>
      </w:r>
      <w:r w:rsidR="001F05A2" w:rsidRPr="001F05A2">
        <w:rPr>
          <w:bCs/>
          <w:iCs/>
        </w:rPr>
        <w:t>,</w:t>
      </w:r>
      <w:r w:rsidR="00985FD0" w:rsidRPr="00985FD0">
        <w:rPr>
          <w:b/>
          <w:i/>
        </w:rPr>
        <w:t xml:space="preserve"> </w:t>
      </w:r>
      <w:r w:rsidR="00985FD0" w:rsidRPr="00E9023F">
        <w:rPr>
          <w:b/>
          <w:i/>
        </w:rPr>
        <w:t>дизелово гориво и газ пропан – бутан за нуждите на автомобилния парк на Регионална дирекци</w:t>
      </w:r>
      <w:r w:rsidR="00312ABA">
        <w:rPr>
          <w:b/>
          <w:i/>
        </w:rPr>
        <w:t>я по горите - Кърджали през 20</w:t>
      </w:r>
      <w:r w:rsidR="00312ABA">
        <w:rPr>
          <w:b/>
          <w:i/>
          <w:lang w:val="en-US"/>
        </w:rPr>
        <w:t>20</w:t>
      </w:r>
      <w:r w:rsidR="00985FD0" w:rsidRPr="00E9023F">
        <w:rPr>
          <w:b/>
          <w:i/>
        </w:rPr>
        <w:t>г.“</w:t>
      </w:r>
      <w:r w:rsidR="001F05A2" w:rsidRPr="001F05A2">
        <w:t xml:space="preserve"> </w:t>
      </w:r>
      <w:r w:rsidR="0011258C">
        <w:t xml:space="preserve">да бъде определен участникът </w:t>
      </w:r>
      <w:r w:rsidR="001F05A2">
        <w:rPr>
          <w:b/>
          <w:bCs/>
        </w:rPr>
        <w:t>„</w:t>
      </w:r>
      <w:r w:rsidR="001F05A2" w:rsidRPr="001F05A2">
        <w:rPr>
          <w:b/>
          <w:bCs/>
        </w:rPr>
        <w:t xml:space="preserve">Петрол” АД - гр. Ловеч, ЕИК: </w:t>
      </w:r>
      <w:r w:rsidR="00705D8D">
        <w:rPr>
          <w:b/>
          <w:bCs/>
          <w:lang w:val="en-US"/>
        </w:rPr>
        <w:t>**************</w:t>
      </w:r>
      <w:r w:rsidR="001F05A2" w:rsidRPr="001F05A2">
        <w:rPr>
          <w:b/>
          <w:bCs/>
        </w:rPr>
        <w:t xml:space="preserve">, </w:t>
      </w:r>
      <w:r w:rsidR="001F05A2" w:rsidRPr="001F05A2">
        <w:rPr>
          <w:bCs/>
        </w:rPr>
        <w:t xml:space="preserve">представлявано от </w:t>
      </w:r>
      <w:r w:rsidR="00705D8D">
        <w:rPr>
          <w:bCs/>
          <w:lang w:val="en-US"/>
        </w:rPr>
        <w:t>***************</w:t>
      </w:r>
      <w:r w:rsidR="001F05A2" w:rsidRPr="001F05A2">
        <w:rPr>
          <w:bCs/>
        </w:rPr>
        <w:t xml:space="preserve"> и </w:t>
      </w:r>
      <w:r w:rsidR="00705D8D">
        <w:rPr>
          <w:bCs/>
          <w:lang w:val="en-US"/>
        </w:rPr>
        <w:t>*************************</w:t>
      </w:r>
      <w:r w:rsidR="001F05A2" w:rsidRPr="001F05A2">
        <w:rPr>
          <w:bCs/>
        </w:rPr>
        <w:t>, с оферта с вх. №</w:t>
      </w:r>
      <w:r w:rsidR="001F05A2" w:rsidRPr="001F05A2">
        <w:rPr>
          <w:b/>
          <w:bCs/>
        </w:rPr>
        <w:t xml:space="preserve"> </w:t>
      </w:r>
      <w:r w:rsidR="001C5E6B" w:rsidRPr="001C5E6B">
        <w:rPr>
          <w:bCs/>
          <w:color w:val="auto"/>
        </w:rPr>
        <w:t>1</w:t>
      </w:r>
      <w:r w:rsidR="00211D20">
        <w:rPr>
          <w:bCs/>
          <w:color w:val="auto"/>
        </w:rPr>
        <w:t>/</w:t>
      </w:r>
      <w:r w:rsidR="00211D20">
        <w:rPr>
          <w:bCs/>
          <w:color w:val="auto"/>
          <w:lang w:val="en-US"/>
        </w:rPr>
        <w:t>12</w:t>
      </w:r>
      <w:r w:rsidR="00211D20">
        <w:rPr>
          <w:bCs/>
          <w:color w:val="auto"/>
        </w:rPr>
        <w:t>.11.201</w:t>
      </w:r>
      <w:r w:rsidR="00211D20">
        <w:rPr>
          <w:bCs/>
          <w:color w:val="auto"/>
          <w:lang w:val="en-US"/>
        </w:rPr>
        <w:t>9</w:t>
      </w:r>
      <w:r w:rsidR="001C5E6B">
        <w:rPr>
          <w:bCs/>
          <w:color w:val="auto"/>
        </w:rPr>
        <w:t>г.</w:t>
      </w:r>
      <w:r w:rsidR="001F05A2" w:rsidRPr="001F05A2">
        <w:rPr>
          <w:b/>
          <w:bCs/>
        </w:rPr>
        <w:t xml:space="preserve"> </w:t>
      </w:r>
    </w:p>
    <w:p w14:paraId="5D68BEB1" w14:textId="77777777" w:rsidR="00B257FF" w:rsidRDefault="0011258C" w:rsidP="00BA6B60">
      <w:pPr>
        <w:pStyle w:val="Bodytext20"/>
        <w:framePr w:w="10032" w:h="5821" w:hRule="exact" w:wrap="none" w:vAnchor="page" w:hAnchor="page" w:x="1505" w:y="7262"/>
        <w:shd w:val="clear" w:color="auto" w:fill="auto"/>
        <w:spacing w:before="0" w:after="0"/>
        <w:ind w:firstLine="760"/>
      </w:pPr>
      <w:r>
        <w:t xml:space="preserve">Комисията приключи заседанието на </w:t>
      </w:r>
      <w:r w:rsidR="00243D70">
        <w:t>13</w:t>
      </w:r>
      <w:r>
        <w:t>.1</w:t>
      </w:r>
      <w:r w:rsidR="00243D70">
        <w:t>1.2019</w:t>
      </w:r>
      <w:r>
        <w:t>г. в 11:</w:t>
      </w:r>
      <w:r w:rsidR="001F05A2">
        <w:t>30</w:t>
      </w:r>
      <w:r>
        <w:t xml:space="preserve"> часа.</w:t>
      </w:r>
    </w:p>
    <w:p w14:paraId="16686B76" w14:textId="77777777" w:rsidR="00B257FF" w:rsidRDefault="0011258C" w:rsidP="00BA6B60">
      <w:pPr>
        <w:pStyle w:val="Bodytext20"/>
        <w:framePr w:w="10032" w:h="5821" w:hRule="exact" w:wrap="none" w:vAnchor="page" w:hAnchor="page" w:x="1505" w:y="7262"/>
        <w:shd w:val="clear" w:color="auto" w:fill="auto"/>
        <w:spacing w:before="0" w:after="327"/>
        <w:ind w:firstLine="760"/>
      </w:pPr>
      <w:r>
        <w:t xml:space="preserve">Настоящият протокол се състави на </w:t>
      </w:r>
      <w:r w:rsidR="00243D70">
        <w:t>13</w:t>
      </w:r>
      <w:r>
        <w:t>.1</w:t>
      </w:r>
      <w:r w:rsidR="00243D70">
        <w:t>1.2019</w:t>
      </w:r>
      <w:r>
        <w:t xml:space="preserve">г. в </w:t>
      </w:r>
      <w:r w:rsidR="001F05A2">
        <w:t>два</w:t>
      </w:r>
      <w:r>
        <w:t xml:space="preserve"> екземпляр</w:t>
      </w:r>
      <w:r w:rsidR="001F05A2">
        <w:t>а.</w:t>
      </w:r>
    </w:p>
    <w:p w14:paraId="3EEF5B91" w14:textId="77777777" w:rsidR="00B257FF" w:rsidRPr="00705D8D" w:rsidRDefault="001F05A2">
      <w:pPr>
        <w:pStyle w:val="Bodytext20"/>
        <w:framePr w:w="10032" w:h="5821" w:hRule="exact" w:wrap="none" w:vAnchor="page" w:hAnchor="page" w:x="1505" w:y="7262"/>
        <w:shd w:val="clear" w:color="auto" w:fill="auto"/>
        <w:tabs>
          <w:tab w:val="left" w:leader="dot" w:pos="3858"/>
        </w:tabs>
        <w:spacing w:before="0" w:after="0" w:line="240" w:lineRule="exact"/>
        <w:ind w:firstLine="760"/>
        <w:rPr>
          <w:lang w:val="en-US"/>
        </w:rPr>
      </w:pPr>
      <w:r>
        <w:t xml:space="preserve">Председател: </w:t>
      </w:r>
      <w:r w:rsidR="00705D8D">
        <w:rPr>
          <w:lang w:val="en-US"/>
        </w:rPr>
        <w:t>****************</w:t>
      </w:r>
    </w:p>
    <w:p w14:paraId="7F98B15F" w14:textId="77777777" w:rsidR="00B257FF" w:rsidRDefault="0011258C">
      <w:pPr>
        <w:pStyle w:val="Bodytext20"/>
        <w:framePr w:w="10032" w:h="5821" w:hRule="exact" w:wrap="none" w:vAnchor="page" w:hAnchor="page" w:x="1505" w:y="7262"/>
        <w:shd w:val="clear" w:color="auto" w:fill="auto"/>
        <w:spacing w:before="0" w:after="233" w:line="240" w:lineRule="exact"/>
        <w:ind w:left="1940"/>
        <w:jc w:val="left"/>
      </w:pPr>
      <w:r>
        <w:t>/</w:t>
      </w:r>
      <w:r w:rsidR="00211D20">
        <w:t>инж.А. Стоянова</w:t>
      </w:r>
      <w:r>
        <w:t>/</w:t>
      </w:r>
    </w:p>
    <w:p w14:paraId="1FD998B4" w14:textId="77777777" w:rsidR="00705D8D" w:rsidRPr="00705D8D" w:rsidRDefault="001F05A2" w:rsidP="00705D8D">
      <w:pPr>
        <w:pStyle w:val="Bodytext20"/>
        <w:framePr w:w="10032" w:h="5821" w:hRule="exact" w:wrap="none" w:vAnchor="page" w:hAnchor="page" w:x="1505" w:y="7262"/>
        <w:shd w:val="clear" w:color="auto" w:fill="auto"/>
        <w:tabs>
          <w:tab w:val="left" w:leader="dot" w:pos="3858"/>
        </w:tabs>
        <w:spacing w:before="0" w:after="0" w:line="240" w:lineRule="exact"/>
        <w:ind w:firstLine="760"/>
        <w:rPr>
          <w:lang w:val="en-US"/>
        </w:rPr>
      </w:pPr>
      <w:r>
        <w:t xml:space="preserve">Членове: 1 </w:t>
      </w:r>
      <w:r w:rsidR="00705D8D">
        <w:rPr>
          <w:lang w:val="en-US"/>
        </w:rPr>
        <w:t>******************</w:t>
      </w:r>
    </w:p>
    <w:p w14:paraId="79C3E95C" w14:textId="77777777" w:rsidR="00B257FF" w:rsidRDefault="00705D8D" w:rsidP="00705D8D">
      <w:pPr>
        <w:pStyle w:val="Bodytext20"/>
        <w:framePr w:w="10032" w:h="5821" w:hRule="exact" w:wrap="none" w:vAnchor="page" w:hAnchor="page" w:x="1505" w:y="7262"/>
        <w:shd w:val="clear" w:color="auto" w:fill="auto"/>
        <w:tabs>
          <w:tab w:val="left" w:leader="dot" w:pos="3858"/>
        </w:tabs>
        <w:spacing w:before="0" w:after="0" w:line="240" w:lineRule="exact"/>
        <w:ind w:firstLine="760"/>
      </w:pPr>
      <w:r>
        <w:rPr>
          <w:lang w:val="en-US"/>
        </w:rPr>
        <w:t xml:space="preserve">                  </w:t>
      </w:r>
      <w:r w:rsidR="0011258C">
        <w:t>/</w:t>
      </w:r>
      <w:r w:rsidR="00211D20">
        <w:t>Е.Момчилова</w:t>
      </w:r>
      <w:r w:rsidR="0011258C">
        <w:t>/</w:t>
      </w:r>
    </w:p>
    <w:p w14:paraId="6BDC628F" w14:textId="77777777" w:rsidR="00B257FF" w:rsidRPr="00705D8D" w:rsidRDefault="001F05A2">
      <w:pPr>
        <w:pStyle w:val="Bodytext20"/>
        <w:framePr w:w="10032" w:h="5821" w:hRule="exact" w:wrap="none" w:vAnchor="page" w:hAnchor="page" w:x="1505" w:y="7262"/>
        <w:shd w:val="clear" w:color="auto" w:fill="auto"/>
        <w:tabs>
          <w:tab w:val="left" w:leader="dot" w:pos="3858"/>
        </w:tabs>
        <w:spacing w:before="0" w:after="0" w:line="240" w:lineRule="exact"/>
        <w:ind w:left="1840"/>
        <w:rPr>
          <w:lang w:val="en-US"/>
        </w:rPr>
      </w:pPr>
      <w:r>
        <w:t xml:space="preserve">2. </w:t>
      </w:r>
      <w:r w:rsidR="00705D8D">
        <w:rPr>
          <w:lang w:val="en-US"/>
        </w:rPr>
        <w:t>*****************</w:t>
      </w:r>
    </w:p>
    <w:p w14:paraId="00BDF6C6" w14:textId="77777777" w:rsidR="00B257FF" w:rsidRDefault="0011258C">
      <w:pPr>
        <w:pStyle w:val="Bodytext20"/>
        <w:framePr w:w="10032" w:h="5821" w:hRule="exact" w:wrap="none" w:vAnchor="page" w:hAnchor="page" w:x="1505" w:y="7262"/>
        <w:shd w:val="clear" w:color="auto" w:fill="auto"/>
        <w:spacing w:before="0" w:after="0" w:line="240" w:lineRule="exact"/>
        <w:ind w:left="2060"/>
        <w:jc w:val="left"/>
        <w:rPr>
          <w:lang w:val="en-US"/>
        </w:rPr>
      </w:pPr>
      <w:r>
        <w:t>/</w:t>
      </w:r>
      <w:r w:rsidR="00985FD0">
        <w:t>З.Севова</w:t>
      </w:r>
      <w:r>
        <w:t>/</w:t>
      </w:r>
    </w:p>
    <w:p w14:paraId="12B0AFEC" w14:textId="77777777" w:rsidR="007475B0" w:rsidRPr="007475B0" w:rsidRDefault="007475B0">
      <w:pPr>
        <w:pStyle w:val="Bodytext20"/>
        <w:framePr w:w="10032" w:h="5821" w:hRule="exact" w:wrap="none" w:vAnchor="page" w:hAnchor="page" w:x="1505" w:y="7262"/>
        <w:shd w:val="clear" w:color="auto" w:fill="auto"/>
        <w:spacing w:before="0" w:after="0" w:line="240" w:lineRule="exact"/>
        <w:ind w:left="2060"/>
        <w:jc w:val="left"/>
        <w:rPr>
          <w:lang w:val="en-US"/>
        </w:rPr>
      </w:pPr>
    </w:p>
    <w:p w14:paraId="1F59A7BC" w14:textId="77777777" w:rsidR="007475B0" w:rsidRDefault="007475B0" w:rsidP="007475B0">
      <w:pPr>
        <w:pStyle w:val="Bodytext20"/>
        <w:framePr w:w="10032" w:h="5821" w:hRule="exact" w:wrap="none" w:vAnchor="page" w:hAnchor="page" w:x="1505" w:y="7262"/>
        <w:shd w:val="clear" w:color="auto" w:fill="auto"/>
        <w:spacing w:before="0" w:after="0" w:line="240" w:lineRule="exact"/>
        <w:ind w:left="2060"/>
        <w:jc w:val="left"/>
      </w:pPr>
      <w:r>
        <w:t>* Заличена информация на основание чл.2 от ЗЗЛД</w:t>
      </w:r>
    </w:p>
    <w:p w14:paraId="4D84A2B6" w14:textId="77777777" w:rsidR="007475B0" w:rsidRPr="007475B0" w:rsidRDefault="007475B0">
      <w:pPr>
        <w:pStyle w:val="Bodytext20"/>
        <w:framePr w:w="10032" w:h="5821" w:hRule="exact" w:wrap="none" w:vAnchor="page" w:hAnchor="page" w:x="1505" w:y="7262"/>
        <w:shd w:val="clear" w:color="auto" w:fill="auto"/>
        <w:spacing w:before="0" w:after="0" w:line="240" w:lineRule="exact"/>
        <w:ind w:left="2060"/>
        <w:jc w:val="left"/>
        <w:rPr>
          <w:lang w:val="en-US"/>
        </w:rPr>
      </w:pPr>
    </w:p>
    <w:p w14:paraId="74630647" w14:textId="77777777" w:rsidR="00B257FF" w:rsidRDefault="00A42588">
      <w:pPr>
        <w:rPr>
          <w:sz w:val="2"/>
          <w:szCs w:val="2"/>
        </w:rPr>
      </w:pPr>
      <w:r>
        <w:rPr>
          <w:sz w:val="2"/>
          <w:szCs w:val="2"/>
        </w:rPr>
        <w:t>сдс</w:t>
      </w:r>
    </w:p>
    <w:sectPr w:rsidR="00B257FF">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0941" w14:textId="77777777" w:rsidR="000F134B" w:rsidRDefault="000F134B">
      <w:r>
        <w:separator/>
      </w:r>
    </w:p>
  </w:endnote>
  <w:endnote w:type="continuationSeparator" w:id="0">
    <w:p w14:paraId="370E3CD7" w14:textId="77777777" w:rsidR="000F134B" w:rsidRDefault="000F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Cfont">
    <w:altName w:val="Blackadder ITC"/>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ok">
    <w:altName w:val="Arial"/>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3FC2A" w14:textId="77777777" w:rsidR="000F134B" w:rsidRDefault="000F134B">
      <w:r>
        <w:separator/>
      </w:r>
    </w:p>
  </w:footnote>
  <w:footnote w:type="continuationSeparator" w:id="0">
    <w:p w14:paraId="553C920F" w14:textId="77777777" w:rsidR="000F134B" w:rsidRDefault="000F1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F2713"/>
    <w:multiLevelType w:val="multilevel"/>
    <w:tmpl w:val="92343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87C4B31"/>
    <w:multiLevelType w:val="multilevel"/>
    <w:tmpl w:val="9C8A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163C00"/>
    <w:multiLevelType w:val="multilevel"/>
    <w:tmpl w:val="2F345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490C2B"/>
    <w:multiLevelType w:val="multilevel"/>
    <w:tmpl w:val="220EE1D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257FF"/>
    <w:rsid w:val="000227E7"/>
    <w:rsid w:val="0005514F"/>
    <w:rsid w:val="000D19E6"/>
    <w:rsid w:val="000F134B"/>
    <w:rsid w:val="0011258C"/>
    <w:rsid w:val="00157668"/>
    <w:rsid w:val="00165CD1"/>
    <w:rsid w:val="00173EEB"/>
    <w:rsid w:val="001818BD"/>
    <w:rsid w:val="001C5E6B"/>
    <w:rsid w:val="001D12AB"/>
    <w:rsid w:val="001E3741"/>
    <w:rsid w:val="001F05A2"/>
    <w:rsid w:val="00211D20"/>
    <w:rsid w:val="00243D70"/>
    <w:rsid w:val="00247FD4"/>
    <w:rsid w:val="00312ABA"/>
    <w:rsid w:val="003A564E"/>
    <w:rsid w:val="003B74CA"/>
    <w:rsid w:val="003C7D07"/>
    <w:rsid w:val="003D2205"/>
    <w:rsid w:val="004310E9"/>
    <w:rsid w:val="00492D8E"/>
    <w:rsid w:val="004E05E2"/>
    <w:rsid w:val="00536C3D"/>
    <w:rsid w:val="0056499D"/>
    <w:rsid w:val="0058477D"/>
    <w:rsid w:val="00602115"/>
    <w:rsid w:val="00664755"/>
    <w:rsid w:val="00705D8D"/>
    <w:rsid w:val="007475B0"/>
    <w:rsid w:val="00772715"/>
    <w:rsid w:val="0077719F"/>
    <w:rsid w:val="00785061"/>
    <w:rsid w:val="007D32DA"/>
    <w:rsid w:val="00816030"/>
    <w:rsid w:val="00845E97"/>
    <w:rsid w:val="008D01A7"/>
    <w:rsid w:val="00985FD0"/>
    <w:rsid w:val="00992A47"/>
    <w:rsid w:val="009B4F56"/>
    <w:rsid w:val="00A42588"/>
    <w:rsid w:val="00A87907"/>
    <w:rsid w:val="00A97D66"/>
    <w:rsid w:val="00AC0F21"/>
    <w:rsid w:val="00AD220C"/>
    <w:rsid w:val="00AE373A"/>
    <w:rsid w:val="00AF5500"/>
    <w:rsid w:val="00B1261B"/>
    <w:rsid w:val="00B257FF"/>
    <w:rsid w:val="00B93EC8"/>
    <w:rsid w:val="00BA6B60"/>
    <w:rsid w:val="00BB6A6E"/>
    <w:rsid w:val="00C42D2A"/>
    <w:rsid w:val="00C66832"/>
    <w:rsid w:val="00CE1453"/>
    <w:rsid w:val="00D15C83"/>
    <w:rsid w:val="00D261D2"/>
    <w:rsid w:val="00D43326"/>
    <w:rsid w:val="00D527B6"/>
    <w:rsid w:val="00DC6F45"/>
    <w:rsid w:val="00E00F4A"/>
    <w:rsid w:val="00E265DF"/>
    <w:rsid w:val="00E9023F"/>
    <w:rsid w:val="00EB5B2F"/>
    <w:rsid w:val="00F24132"/>
    <w:rsid w:val="00F46FDE"/>
    <w:rsid w:val="00F472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5878"/>
  <w15:docId w15:val="{03E62CE5-A565-4D8C-AFA0-A8FA3208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qFormat/>
    <w:rsid w:val="000D19E6"/>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Arial" w:eastAsia="Arial" w:hAnsi="Arial" w:cs="Arial"/>
      <w:b/>
      <w:bCs/>
      <w:i w:val="0"/>
      <w:iCs w:val="0"/>
      <w:smallCaps w:val="0"/>
      <w:strike w:val="0"/>
      <w:sz w:val="20"/>
      <w:szCs w:val="20"/>
      <w:u w:val="none"/>
    </w:rPr>
  </w:style>
  <w:style w:type="character" w:customStyle="1" w:styleId="Bodytext4">
    <w:name w:val="Body text (4)_"/>
    <w:basedOn w:val="a0"/>
    <w:link w:val="Bodytext40"/>
    <w:rPr>
      <w:rFonts w:ascii="Arial" w:eastAsia="Arial" w:hAnsi="Arial" w:cs="Arial"/>
      <w:b/>
      <w:bCs/>
      <w:i w:val="0"/>
      <w:iCs w:val="0"/>
      <w:smallCaps w:val="0"/>
      <w:strike w:val="0"/>
      <w:spacing w:val="60"/>
      <w:sz w:val="22"/>
      <w:szCs w:val="22"/>
      <w:u w:val="none"/>
    </w:rPr>
  </w:style>
  <w:style w:type="character" w:customStyle="1" w:styleId="Heading1">
    <w:name w:val="Heading #1_"/>
    <w:basedOn w:val="a0"/>
    <w:link w:val="Heading10"/>
    <w:rPr>
      <w:rFonts w:ascii="Arial" w:eastAsia="Arial" w:hAnsi="Arial" w:cs="Arial"/>
      <w:b/>
      <w:bCs/>
      <w:i w:val="0"/>
      <w:iCs w:val="0"/>
      <w:smallCaps w:val="0"/>
      <w:strike w:val="0"/>
      <w:sz w:val="32"/>
      <w:szCs w:val="32"/>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u w:val="none"/>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iCs/>
      <w:smallCaps w:val="0"/>
      <w:strike w:val="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Footnote">
    <w:name w:val="Footnote_"/>
    <w:basedOn w:val="a0"/>
    <w:link w:val="Footnote0"/>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a"/>
    <w:link w:val="Bodytext3"/>
    <w:pPr>
      <w:shd w:val="clear" w:color="auto" w:fill="FFFFFF"/>
      <w:spacing w:line="317" w:lineRule="exact"/>
    </w:pPr>
    <w:rPr>
      <w:rFonts w:ascii="Arial" w:eastAsia="Arial" w:hAnsi="Arial" w:cs="Arial"/>
      <w:b/>
      <w:bCs/>
      <w:sz w:val="20"/>
      <w:szCs w:val="20"/>
    </w:rPr>
  </w:style>
  <w:style w:type="paragraph" w:customStyle="1" w:styleId="Bodytext40">
    <w:name w:val="Body text (4)"/>
    <w:basedOn w:val="a"/>
    <w:link w:val="Bodytext4"/>
    <w:pPr>
      <w:shd w:val="clear" w:color="auto" w:fill="FFFFFF"/>
      <w:spacing w:after="60" w:line="317" w:lineRule="exact"/>
    </w:pPr>
    <w:rPr>
      <w:rFonts w:ascii="Arial" w:eastAsia="Arial" w:hAnsi="Arial" w:cs="Arial"/>
      <w:b/>
      <w:bCs/>
      <w:spacing w:val="60"/>
      <w:sz w:val="22"/>
      <w:szCs w:val="22"/>
    </w:rPr>
  </w:style>
  <w:style w:type="paragraph" w:customStyle="1" w:styleId="Heading10">
    <w:name w:val="Heading #1"/>
    <w:basedOn w:val="a"/>
    <w:link w:val="Heading1"/>
    <w:pPr>
      <w:shd w:val="clear" w:color="auto" w:fill="FFFFFF"/>
      <w:spacing w:before="60" w:after="1320" w:line="0" w:lineRule="atLeast"/>
      <w:jc w:val="right"/>
      <w:outlineLvl w:val="0"/>
    </w:pPr>
    <w:rPr>
      <w:rFonts w:ascii="Arial" w:eastAsia="Arial" w:hAnsi="Arial" w:cs="Arial"/>
      <w:b/>
      <w:bCs/>
      <w:sz w:val="32"/>
      <w:szCs w:val="32"/>
    </w:rPr>
  </w:style>
  <w:style w:type="paragraph" w:customStyle="1" w:styleId="Bodytext50">
    <w:name w:val="Body text (5)"/>
    <w:basedOn w:val="a"/>
    <w:link w:val="Bodytext5"/>
    <w:pPr>
      <w:shd w:val="clear" w:color="auto" w:fill="FFFFFF"/>
      <w:spacing w:before="1320" w:line="274" w:lineRule="exact"/>
    </w:pPr>
    <w:rPr>
      <w:rFonts w:ascii="Times New Roman" w:eastAsia="Times New Roman" w:hAnsi="Times New Roman" w:cs="Times New Roman"/>
      <w:b/>
      <w:bCs/>
    </w:rPr>
  </w:style>
  <w:style w:type="paragraph" w:customStyle="1" w:styleId="Bodytext60">
    <w:name w:val="Body text (6)"/>
    <w:basedOn w:val="a"/>
    <w:link w:val="Bodytext6"/>
    <w:pPr>
      <w:shd w:val="clear" w:color="auto" w:fill="FFFFFF"/>
      <w:spacing w:before="240" w:after="300" w:line="0" w:lineRule="atLeast"/>
    </w:pPr>
    <w:rPr>
      <w:rFonts w:ascii="Times New Roman" w:eastAsia="Times New Roman" w:hAnsi="Times New Roman" w:cs="Times New Roman"/>
      <w:b/>
      <w:bCs/>
      <w:sz w:val="22"/>
      <w:szCs w:val="22"/>
    </w:rPr>
  </w:style>
  <w:style w:type="paragraph" w:customStyle="1" w:styleId="Heading20">
    <w:name w:val="Heading #2"/>
    <w:basedOn w:val="a"/>
    <w:link w:val="Heading2"/>
    <w:pPr>
      <w:shd w:val="clear" w:color="auto" w:fill="FFFFFF"/>
      <w:spacing w:before="300" w:after="240" w:line="0" w:lineRule="atLeast"/>
      <w:jc w:val="center"/>
      <w:outlineLvl w:val="1"/>
    </w:pPr>
    <w:rPr>
      <w:rFonts w:ascii="Times New Roman" w:eastAsia="Times New Roman" w:hAnsi="Times New Roman" w:cs="Times New Roman"/>
      <w:b/>
      <w:bCs/>
      <w:sz w:val="28"/>
      <w:szCs w:val="28"/>
    </w:rPr>
  </w:style>
  <w:style w:type="paragraph" w:customStyle="1" w:styleId="Bodytext20">
    <w:name w:val="Body text (2)"/>
    <w:basedOn w:val="a"/>
    <w:link w:val="Bodytext2"/>
    <w:pPr>
      <w:shd w:val="clear" w:color="auto" w:fill="FFFFFF"/>
      <w:spacing w:before="420" w:after="240" w:line="274" w:lineRule="exact"/>
      <w:jc w:val="both"/>
    </w:pPr>
    <w:rPr>
      <w:rFonts w:ascii="Times New Roman" w:eastAsia="Times New Roman" w:hAnsi="Times New Roman" w:cs="Times New Roman"/>
    </w:rPr>
  </w:style>
  <w:style w:type="paragraph" w:customStyle="1" w:styleId="Headerorfooter0">
    <w:name w:val="Header or footer"/>
    <w:basedOn w:val="a"/>
    <w:link w:val="Headerorfooter"/>
    <w:pPr>
      <w:shd w:val="clear" w:color="auto" w:fill="FFFFFF"/>
      <w:spacing w:line="274" w:lineRule="exact"/>
      <w:jc w:val="right"/>
    </w:pPr>
    <w:rPr>
      <w:rFonts w:ascii="Times New Roman" w:eastAsia="Times New Roman" w:hAnsi="Times New Roman" w:cs="Times New Roman"/>
      <w:sz w:val="22"/>
      <w:szCs w:val="22"/>
    </w:rPr>
  </w:style>
  <w:style w:type="paragraph" w:customStyle="1" w:styleId="Bodytext70">
    <w:name w:val="Body text (7)"/>
    <w:basedOn w:val="a"/>
    <w:link w:val="Bodytext7"/>
    <w:pPr>
      <w:shd w:val="clear" w:color="auto" w:fill="FFFFFF"/>
      <w:spacing w:line="274" w:lineRule="exact"/>
      <w:jc w:val="both"/>
    </w:pPr>
    <w:rPr>
      <w:rFonts w:ascii="Times New Roman" w:eastAsia="Times New Roman" w:hAnsi="Times New Roman" w:cs="Times New Roman"/>
      <w:b/>
      <w:bCs/>
      <w:i/>
      <w:iCs/>
    </w:rPr>
  </w:style>
  <w:style w:type="paragraph" w:customStyle="1" w:styleId="Footnote0">
    <w:name w:val="Footnote"/>
    <w:basedOn w:val="a"/>
    <w:link w:val="Footnote"/>
    <w:pPr>
      <w:shd w:val="clear" w:color="auto" w:fill="FFFFFF"/>
      <w:spacing w:line="0" w:lineRule="atLeast"/>
    </w:pPr>
    <w:rPr>
      <w:rFonts w:ascii="Times New Roman" w:eastAsia="Times New Roman" w:hAnsi="Times New Roman" w:cs="Times New Roman"/>
    </w:rPr>
  </w:style>
  <w:style w:type="character" w:customStyle="1" w:styleId="10">
    <w:name w:val="Заглавие 1 Знак"/>
    <w:basedOn w:val="a0"/>
    <w:link w:val="1"/>
    <w:rsid w:val="000D19E6"/>
    <w:rPr>
      <w:rFonts w:ascii="ABCfont" w:eastAsia="Times New Roman" w:hAnsi="ABCfont" w:cs="Times New Roman"/>
      <w:sz w:val="28"/>
      <w:szCs w:val="28"/>
      <w:lang w:val="en-GB" w:eastAsia="en-US" w:bidi="ar-SA"/>
    </w:rPr>
  </w:style>
  <w:style w:type="paragraph" w:styleId="a4">
    <w:name w:val="Body Text"/>
    <w:basedOn w:val="a"/>
    <w:link w:val="a5"/>
    <w:rsid w:val="000D19E6"/>
    <w:pPr>
      <w:widowControl/>
      <w:autoSpaceDE w:val="0"/>
      <w:autoSpaceDN w:val="0"/>
      <w:adjustRightInd w:val="0"/>
      <w:spacing w:after="120"/>
    </w:pPr>
    <w:rPr>
      <w:rFonts w:ascii="Timok" w:eastAsia="Times New Roman" w:hAnsi="Timok" w:cs="Times New Roman"/>
      <w:color w:val="auto"/>
      <w:sz w:val="28"/>
      <w:szCs w:val="28"/>
      <w:lang w:val="en-US" w:eastAsia="en-US" w:bidi="ar-SA"/>
    </w:rPr>
  </w:style>
  <w:style w:type="character" w:customStyle="1" w:styleId="a5">
    <w:name w:val="Основен текст Знак"/>
    <w:basedOn w:val="a0"/>
    <w:link w:val="a4"/>
    <w:rsid w:val="000D19E6"/>
    <w:rPr>
      <w:rFonts w:ascii="Timok" w:eastAsia="Times New Roman" w:hAnsi="Timok" w:cs="Times New Roman"/>
      <w:sz w:val="28"/>
      <w:szCs w:val="28"/>
      <w:lang w:val="en-US" w:eastAsia="en-US" w:bidi="ar-SA"/>
    </w:rPr>
  </w:style>
  <w:style w:type="paragraph" w:styleId="a6">
    <w:name w:val="Balloon Text"/>
    <w:basedOn w:val="a"/>
    <w:link w:val="a7"/>
    <w:uiPriority w:val="99"/>
    <w:semiHidden/>
    <w:unhideWhenUsed/>
    <w:rsid w:val="003B74CA"/>
    <w:rPr>
      <w:rFonts w:ascii="Tahoma" w:hAnsi="Tahoma" w:cs="Tahoma"/>
      <w:sz w:val="16"/>
      <w:szCs w:val="16"/>
    </w:rPr>
  </w:style>
  <w:style w:type="character" w:customStyle="1" w:styleId="a7">
    <w:name w:val="Изнесен текст Знак"/>
    <w:basedOn w:val="a0"/>
    <w:link w:val="a6"/>
    <w:uiPriority w:val="99"/>
    <w:semiHidden/>
    <w:rsid w:val="003B74CA"/>
    <w:rPr>
      <w:rFonts w:ascii="Tahoma" w:hAnsi="Tahoma" w:cs="Tahoma"/>
      <w:color w:val="000000"/>
      <w:sz w:val="16"/>
      <w:szCs w:val="16"/>
    </w:rPr>
  </w:style>
  <w:style w:type="paragraph" w:styleId="a8">
    <w:name w:val="header"/>
    <w:basedOn w:val="a"/>
    <w:link w:val="a9"/>
    <w:uiPriority w:val="99"/>
    <w:unhideWhenUsed/>
    <w:rsid w:val="00247FD4"/>
    <w:pPr>
      <w:tabs>
        <w:tab w:val="center" w:pos="4536"/>
        <w:tab w:val="right" w:pos="9072"/>
      </w:tabs>
    </w:pPr>
  </w:style>
  <w:style w:type="character" w:customStyle="1" w:styleId="a9">
    <w:name w:val="Горен колонтитул Знак"/>
    <w:basedOn w:val="a0"/>
    <w:link w:val="a8"/>
    <w:uiPriority w:val="99"/>
    <w:rsid w:val="00247FD4"/>
    <w:rPr>
      <w:color w:val="000000"/>
    </w:rPr>
  </w:style>
  <w:style w:type="paragraph" w:styleId="aa">
    <w:name w:val="footer"/>
    <w:basedOn w:val="a"/>
    <w:link w:val="ab"/>
    <w:uiPriority w:val="99"/>
    <w:unhideWhenUsed/>
    <w:rsid w:val="00247FD4"/>
    <w:pPr>
      <w:tabs>
        <w:tab w:val="center" w:pos="4536"/>
        <w:tab w:val="right" w:pos="9072"/>
      </w:tabs>
    </w:pPr>
  </w:style>
  <w:style w:type="character" w:customStyle="1" w:styleId="ab">
    <w:name w:val="Долен колонтитул Знак"/>
    <w:basedOn w:val="a0"/>
    <w:link w:val="aa"/>
    <w:uiPriority w:val="99"/>
    <w:rsid w:val="00247F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4084">
      <w:bodyDiv w:val="1"/>
      <w:marLeft w:val="0"/>
      <w:marRight w:val="0"/>
      <w:marTop w:val="0"/>
      <w:marBottom w:val="0"/>
      <w:divBdr>
        <w:top w:val="none" w:sz="0" w:space="0" w:color="auto"/>
        <w:left w:val="none" w:sz="0" w:space="0" w:color="auto"/>
        <w:bottom w:val="none" w:sz="0" w:space="0" w:color="auto"/>
        <w:right w:val="none" w:sz="0" w:space="0" w:color="auto"/>
      </w:divBdr>
    </w:div>
    <w:div w:id="478693603">
      <w:bodyDiv w:val="1"/>
      <w:marLeft w:val="0"/>
      <w:marRight w:val="0"/>
      <w:marTop w:val="0"/>
      <w:marBottom w:val="0"/>
      <w:divBdr>
        <w:top w:val="none" w:sz="0" w:space="0" w:color="auto"/>
        <w:left w:val="none" w:sz="0" w:space="0" w:color="auto"/>
        <w:bottom w:val="none" w:sz="0" w:space="0" w:color="auto"/>
        <w:right w:val="none" w:sz="0" w:space="0" w:color="auto"/>
      </w:divBdr>
    </w:div>
    <w:div w:id="190941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52BC-B8FF-43BF-BA6B-465D90745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Pages>
  <Words>1497</Words>
  <Characters>8537</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37</cp:revision>
  <cp:lastPrinted>2019-11-20T08:06:00Z</cp:lastPrinted>
  <dcterms:created xsi:type="dcterms:W3CDTF">2016-12-12T09:08:00Z</dcterms:created>
  <dcterms:modified xsi:type="dcterms:W3CDTF">2019-11-27T06:45:00Z</dcterms:modified>
</cp:coreProperties>
</file>