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B0" w:rsidRDefault="00301DB0" w:rsidP="00301DB0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color w:val="000000"/>
          <w:sz w:val="36"/>
          <w:szCs w:val="36"/>
          <w:lang w:val="en-US"/>
        </w:rPr>
      </w:pPr>
    </w:p>
    <w:tbl>
      <w:tblPr>
        <w:tblpPr w:leftFromText="141" w:rightFromText="141" w:horzAnchor="margin" w:tblpXSpec="center" w:tblpY="-533"/>
        <w:tblW w:w="10774" w:type="dxa"/>
        <w:tblLayout w:type="fixed"/>
        <w:tblLook w:val="0000"/>
      </w:tblPr>
      <w:tblGrid>
        <w:gridCol w:w="1844"/>
        <w:gridCol w:w="4535"/>
        <w:gridCol w:w="4395"/>
      </w:tblGrid>
      <w:tr w:rsidR="00301DB0" w:rsidTr="00505341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1844" w:type="dxa"/>
          </w:tcPr>
          <w:p w:rsidR="00301DB0" w:rsidRDefault="00301DB0" w:rsidP="00505341">
            <w:pPr>
              <w:ind w:right="-250"/>
            </w:pPr>
            <w:r>
              <w:object w:dxaOrig="2262" w:dyaOrig="26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93.75pt" o:ole="" fillcolor="window">
                  <v:imagedata r:id="rId4" o:title=""/>
                </v:shape>
                <o:OLEObject Type="Embed" ProgID="Unknown" ShapeID="_x0000_i1025" DrawAspect="Content" ObjectID="_1477999081" r:id="rId5"/>
              </w:object>
            </w:r>
          </w:p>
        </w:tc>
        <w:tc>
          <w:tcPr>
            <w:tcW w:w="8930" w:type="dxa"/>
            <w:gridSpan w:val="2"/>
            <w:tcBorders>
              <w:bottom w:val="double" w:sz="12" w:space="0" w:color="008000"/>
            </w:tcBorders>
          </w:tcPr>
          <w:p w:rsidR="00301DB0" w:rsidRDefault="00301DB0" w:rsidP="00505341">
            <w:pPr>
              <w:pStyle w:val="Header"/>
              <w:widowControl/>
              <w:spacing w:line="288" w:lineRule="auto"/>
              <w:jc w:val="center"/>
              <w:rPr>
                <w:b/>
                <w:sz w:val="8"/>
              </w:rPr>
            </w:pPr>
          </w:p>
          <w:p w:rsidR="00301DB0" w:rsidRDefault="00301DB0" w:rsidP="00505341">
            <w:pPr>
              <w:pStyle w:val="Header"/>
              <w:widowControl/>
              <w:spacing w:line="288" w:lineRule="auto"/>
              <w:jc w:val="center"/>
              <w:rPr>
                <w:b/>
                <w:sz w:val="20"/>
              </w:rPr>
            </w:pPr>
          </w:p>
          <w:p w:rsidR="00301DB0" w:rsidRPr="00FE6EB0" w:rsidRDefault="00301DB0" w:rsidP="00505341">
            <w:pPr>
              <w:pStyle w:val="Header"/>
              <w:widowControl/>
              <w:spacing w:line="288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 И Н И С Т Е Р С Т В О  Н А  З Е М Е Д Е Л И Е Т О  И  Х Р А Н И Т Е</w:t>
            </w:r>
          </w:p>
          <w:p w:rsidR="00301DB0" w:rsidRDefault="00301DB0" w:rsidP="00505341">
            <w:pPr>
              <w:pStyle w:val="Header"/>
              <w:widowControl/>
              <w:spacing w:line="288" w:lineRule="auto"/>
              <w:jc w:val="center"/>
              <w:rPr>
                <w:b/>
                <w:spacing w:val="60"/>
              </w:rPr>
            </w:pPr>
            <w:r>
              <w:rPr>
                <w:b/>
                <w:spacing w:val="60"/>
              </w:rPr>
              <w:t>ИЗПЪЛНИТЕЛНА АГЕНЦИЯ ПО ГОРИТЕ</w:t>
            </w:r>
          </w:p>
          <w:p w:rsidR="00301DB0" w:rsidRDefault="00301DB0" w:rsidP="00505341">
            <w:pPr>
              <w:pStyle w:val="Header"/>
              <w:widowControl/>
              <w:spacing w:line="288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РЕГИОНАЛНА ДИРЕКЦИЯ ПО ГОРИТЕ – ПЛОВДИВ</w:t>
            </w:r>
          </w:p>
        </w:tc>
      </w:tr>
      <w:tr w:rsidR="00301DB0" w:rsidTr="00505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4" w:type="dxa"/>
          </w:tcPr>
          <w:p w:rsidR="00301DB0" w:rsidRDefault="00301DB0" w:rsidP="00505341">
            <w:pPr>
              <w:pStyle w:val="Header"/>
              <w:widowControl/>
            </w:pPr>
          </w:p>
        </w:tc>
        <w:tc>
          <w:tcPr>
            <w:tcW w:w="4535" w:type="dxa"/>
          </w:tcPr>
          <w:p w:rsidR="00301DB0" w:rsidRDefault="00301DB0" w:rsidP="00505341">
            <w:pPr>
              <w:pStyle w:val="Header"/>
              <w:widowControl/>
              <w:rPr>
                <w:i/>
                <w:sz w:val="8"/>
              </w:rPr>
            </w:pPr>
          </w:p>
        </w:tc>
        <w:tc>
          <w:tcPr>
            <w:tcW w:w="4395" w:type="dxa"/>
          </w:tcPr>
          <w:p w:rsidR="00301DB0" w:rsidRDefault="00301DB0" w:rsidP="00505341">
            <w:pPr>
              <w:pStyle w:val="Header"/>
              <w:widowControl/>
              <w:jc w:val="right"/>
              <w:rPr>
                <w:sz w:val="8"/>
              </w:rPr>
            </w:pPr>
          </w:p>
        </w:tc>
      </w:tr>
      <w:tr w:rsidR="00301DB0" w:rsidTr="00505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4" w:type="dxa"/>
          </w:tcPr>
          <w:p w:rsidR="00301DB0" w:rsidRDefault="00301DB0" w:rsidP="00505341">
            <w:pPr>
              <w:pStyle w:val="Header"/>
              <w:widowControl/>
            </w:pPr>
          </w:p>
        </w:tc>
        <w:tc>
          <w:tcPr>
            <w:tcW w:w="4535" w:type="dxa"/>
          </w:tcPr>
          <w:p w:rsidR="00301DB0" w:rsidRDefault="00301DB0" w:rsidP="00505341">
            <w:pPr>
              <w:pStyle w:val="Header"/>
              <w:widowControl/>
              <w:rPr>
                <w:sz w:val="16"/>
                <w:lang w:val="en-US"/>
              </w:rPr>
            </w:pPr>
          </w:p>
        </w:tc>
        <w:tc>
          <w:tcPr>
            <w:tcW w:w="4395" w:type="dxa"/>
          </w:tcPr>
          <w:p w:rsidR="00301DB0" w:rsidRDefault="00301DB0" w:rsidP="00505341">
            <w:pPr>
              <w:pStyle w:val="Header"/>
              <w:widowControl/>
              <w:jc w:val="right"/>
              <w:rPr>
                <w:i/>
                <w:sz w:val="16"/>
                <w:lang w:val="en-US"/>
              </w:rPr>
            </w:pPr>
          </w:p>
        </w:tc>
      </w:tr>
    </w:tbl>
    <w:p w:rsidR="00301DB0" w:rsidRPr="00301DB0" w:rsidRDefault="00301DB0" w:rsidP="00301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DB0">
        <w:rPr>
          <w:rFonts w:ascii="Times New Roman" w:hAnsi="Times New Roman" w:cs="Times New Roman"/>
          <w:b/>
          <w:sz w:val="28"/>
          <w:szCs w:val="28"/>
        </w:rPr>
        <w:t xml:space="preserve">З А П О В Е Д </w:t>
      </w:r>
    </w:p>
    <w:p w:rsidR="00301DB0" w:rsidRPr="00301DB0" w:rsidRDefault="00301DB0" w:rsidP="00301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DB0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BC4204">
        <w:rPr>
          <w:rFonts w:ascii="Times New Roman" w:hAnsi="Times New Roman" w:cs="Times New Roman"/>
          <w:b/>
          <w:sz w:val="28"/>
          <w:szCs w:val="28"/>
        </w:rPr>
        <w:t>550</w:t>
      </w:r>
      <w:r w:rsidRPr="00301DB0">
        <w:rPr>
          <w:rFonts w:ascii="Times New Roman" w:hAnsi="Times New Roman" w:cs="Times New Roman"/>
          <w:b/>
          <w:sz w:val="28"/>
          <w:szCs w:val="28"/>
        </w:rPr>
        <w:t>/</w:t>
      </w:r>
      <w:r w:rsidR="00DD3931">
        <w:rPr>
          <w:rFonts w:ascii="Times New Roman" w:hAnsi="Times New Roman" w:cs="Times New Roman"/>
          <w:b/>
          <w:sz w:val="28"/>
          <w:szCs w:val="28"/>
        </w:rPr>
        <w:t>20.11.</w:t>
      </w:r>
      <w:r w:rsidRPr="00301DB0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01DB0">
        <w:rPr>
          <w:rFonts w:ascii="Times New Roman" w:hAnsi="Times New Roman" w:cs="Times New Roman"/>
          <w:b/>
          <w:sz w:val="28"/>
          <w:szCs w:val="28"/>
        </w:rPr>
        <w:t>г.</w:t>
      </w:r>
    </w:p>
    <w:p w:rsidR="00301DB0" w:rsidRPr="00301DB0" w:rsidRDefault="00301DB0" w:rsidP="00301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1DB0">
        <w:rPr>
          <w:rFonts w:ascii="Times New Roman" w:hAnsi="Times New Roman" w:cs="Times New Roman"/>
          <w:b/>
          <w:sz w:val="28"/>
          <w:szCs w:val="28"/>
        </w:rPr>
        <w:t>гр.Пловдив</w:t>
      </w:r>
      <w:proofErr w:type="spellEnd"/>
    </w:p>
    <w:p w:rsidR="00301DB0" w:rsidRPr="00301DB0" w:rsidRDefault="00301DB0" w:rsidP="00301DB0">
      <w:pPr>
        <w:pStyle w:val="Style"/>
        <w:spacing w:after="400"/>
        <w:ind w:left="0" w:right="-709" w:firstLine="568"/>
      </w:pPr>
      <w:r w:rsidRPr="00301DB0">
        <w:t xml:space="preserve">  На основание чл.</w:t>
      </w:r>
      <w:r>
        <w:t>22г</w:t>
      </w:r>
      <w:r w:rsidRPr="00301DB0">
        <w:t xml:space="preserve"> от Закона за обществените поръчки и чл.</w:t>
      </w:r>
      <w:r w:rsidRPr="00301DB0">
        <w:rPr>
          <w:lang w:val="ru-RU"/>
        </w:rPr>
        <w:t>5</w:t>
      </w:r>
      <w:r w:rsidRPr="00301DB0">
        <w:t>, ал.1, т.12 и  т.1</w:t>
      </w:r>
      <w:r w:rsidRPr="00301DB0">
        <w:rPr>
          <w:lang w:val="ru-RU"/>
        </w:rPr>
        <w:t xml:space="preserve">7 </w:t>
      </w:r>
      <w:r w:rsidRPr="00301DB0">
        <w:t>от Устройствения правилник на Р</w:t>
      </w:r>
      <w:r>
        <w:t xml:space="preserve">егионалните дирекции по горите </w:t>
      </w:r>
    </w:p>
    <w:p w:rsidR="00301DB0" w:rsidRPr="00301DB0" w:rsidRDefault="00301DB0" w:rsidP="00301DB0">
      <w:pPr>
        <w:pStyle w:val="Style"/>
        <w:spacing w:after="400"/>
        <w:ind w:left="0" w:right="-709" w:firstLine="568"/>
        <w:rPr>
          <w:b/>
          <w:sz w:val="28"/>
          <w:szCs w:val="28"/>
        </w:rPr>
      </w:pPr>
      <w:r w:rsidRPr="00301DB0">
        <w:t xml:space="preserve">                                                </w:t>
      </w:r>
      <w:r w:rsidRPr="00301DB0">
        <w:rPr>
          <w:b/>
          <w:sz w:val="28"/>
          <w:szCs w:val="28"/>
        </w:rPr>
        <w:t>УТВЪРЖДАВАМ:</w:t>
      </w:r>
    </w:p>
    <w:p w:rsidR="00301DB0" w:rsidRPr="00301DB0" w:rsidRDefault="00301DB0" w:rsidP="00301DB0">
      <w:pPr>
        <w:pStyle w:val="NoSpacing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01DB0">
        <w:rPr>
          <w:rFonts w:ascii="Times New Roman" w:hAnsi="Times New Roman" w:cs="Times New Roman"/>
          <w:sz w:val="24"/>
          <w:szCs w:val="24"/>
        </w:rPr>
        <w:t xml:space="preserve"> 1. Вътрешни правила на Регионална дирекция по горите – Пловдив за </w:t>
      </w:r>
      <w:proofErr w:type="spellStart"/>
      <w:r w:rsidRPr="00301DB0">
        <w:rPr>
          <w:rFonts w:ascii="Times New Roman" w:hAnsi="Times New Roman" w:cs="Times New Roman"/>
          <w:sz w:val="24"/>
          <w:szCs w:val="24"/>
          <w:lang/>
        </w:rPr>
        <w:t>поддържането</w:t>
      </w:r>
      <w:proofErr w:type="spellEnd"/>
      <w:r w:rsidRPr="00301DB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01DB0">
        <w:rPr>
          <w:rFonts w:ascii="Times New Roman" w:hAnsi="Times New Roman" w:cs="Times New Roman"/>
          <w:sz w:val="24"/>
          <w:szCs w:val="24"/>
          <w:lang/>
        </w:rPr>
        <w:t>на</w:t>
      </w:r>
      <w:proofErr w:type="spellEnd"/>
      <w:r w:rsidRPr="00301DB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01DB0">
        <w:rPr>
          <w:rFonts w:ascii="Times New Roman" w:hAnsi="Times New Roman" w:cs="Times New Roman"/>
          <w:sz w:val="24"/>
          <w:szCs w:val="24"/>
          <w:lang/>
        </w:rPr>
        <w:t>профила</w:t>
      </w:r>
      <w:proofErr w:type="spellEnd"/>
      <w:r w:rsidRPr="00301DB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01DB0">
        <w:rPr>
          <w:rFonts w:ascii="Times New Roman" w:hAnsi="Times New Roman" w:cs="Times New Roman"/>
          <w:sz w:val="24"/>
          <w:szCs w:val="24"/>
          <w:lang/>
        </w:rPr>
        <w:t>на</w:t>
      </w:r>
      <w:proofErr w:type="spellEnd"/>
      <w:r w:rsidRPr="00301DB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01DB0">
        <w:rPr>
          <w:rFonts w:ascii="Times New Roman" w:hAnsi="Times New Roman" w:cs="Times New Roman"/>
          <w:sz w:val="24"/>
          <w:szCs w:val="24"/>
          <w:lang/>
        </w:rPr>
        <w:t>купувача</w:t>
      </w:r>
      <w:proofErr w:type="spellEnd"/>
      <w:r w:rsidRPr="00301DB0">
        <w:rPr>
          <w:rFonts w:ascii="Times New Roman" w:hAnsi="Times New Roman" w:cs="Times New Roman"/>
          <w:sz w:val="24"/>
          <w:szCs w:val="24"/>
        </w:rPr>
        <w:t>.</w:t>
      </w:r>
    </w:p>
    <w:p w:rsidR="00301DB0" w:rsidRPr="000A731C" w:rsidRDefault="00301DB0" w:rsidP="00301DB0">
      <w:pPr>
        <w:pStyle w:val="NoSpacing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01DB0">
        <w:rPr>
          <w:rFonts w:ascii="Times New Roman" w:hAnsi="Times New Roman" w:cs="Times New Roman"/>
          <w:sz w:val="24"/>
          <w:szCs w:val="24"/>
        </w:rPr>
        <w:t xml:space="preserve">2.  Главният юрисконсулт на РДГ - Пловдив да публикува обявените Вътрешни правила за поддържане на профила на купувача </w:t>
      </w:r>
      <w:r w:rsidR="000A731C">
        <w:rPr>
          <w:rFonts w:ascii="Times New Roman" w:hAnsi="Times New Roman" w:cs="Times New Roman"/>
          <w:sz w:val="24"/>
          <w:szCs w:val="24"/>
        </w:rPr>
        <w:t xml:space="preserve"> на интернет сайта </w:t>
      </w:r>
      <w:r w:rsidR="000A731C" w:rsidRPr="000A731C">
        <w:rPr>
          <w:rFonts w:ascii="Times New Roman" w:hAnsi="Times New Roman" w:cs="Times New Roman"/>
          <w:sz w:val="24"/>
          <w:szCs w:val="24"/>
        </w:rPr>
        <w:t>„</w:t>
      </w:r>
      <w:r w:rsidR="00525A59">
        <w:rPr>
          <w:rStyle w:val="slogan"/>
          <w:rFonts w:ascii="Times New Roman" w:hAnsi="Times New Roman" w:cs="Times New Roman"/>
        </w:rPr>
        <w:t xml:space="preserve">Информационна система </w:t>
      </w:r>
      <w:r w:rsidR="00D04BFA">
        <w:rPr>
          <w:rStyle w:val="slogan"/>
          <w:rFonts w:ascii="Times New Roman" w:hAnsi="Times New Roman" w:cs="Times New Roman"/>
        </w:rPr>
        <w:t xml:space="preserve">за обществени поръчки” </w:t>
      </w:r>
      <w:r w:rsidR="00D04BFA">
        <w:rPr>
          <w:rFonts w:ascii="Times New Roman" w:hAnsi="Times New Roman" w:cs="Times New Roman"/>
          <w:sz w:val="24"/>
          <w:szCs w:val="24"/>
        </w:rPr>
        <w:t>на</w:t>
      </w:r>
      <w:r w:rsidR="000A731C">
        <w:rPr>
          <w:rFonts w:ascii="Times New Roman" w:hAnsi="Times New Roman" w:cs="Times New Roman"/>
          <w:sz w:val="24"/>
          <w:szCs w:val="24"/>
        </w:rPr>
        <w:t xml:space="preserve"> </w:t>
      </w:r>
      <w:r w:rsidR="00D04BF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04BFA">
        <w:rPr>
          <w:rFonts w:ascii="Times New Roman" w:hAnsi="Times New Roman" w:cs="Times New Roman"/>
          <w:sz w:val="24"/>
          <w:szCs w:val="24"/>
        </w:rPr>
        <w:t>Сиела</w:t>
      </w:r>
      <w:proofErr w:type="spellEnd"/>
      <w:r w:rsidR="00D04BFA">
        <w:rPr>
          <w:rFonts w:ascii="Times New Roman" w:hAnsi="Times New Roman" w:cs="Times New Roman"/>
          <w:sz w:val="24"/>
          <w:szCs w:val="24"/>
        </w:rPr>
        <w:t xml:space="preserve"> Норма” АД в </w:t>
      </w:r>
      <w:r w:rsidR="000A731C">
        <w:rPr>
          <w:rFonts w:ascii="Times New Roman" w:hAnsi="Times New Roman" w:cs="Times New Roman"/>
          <w:sz w:val="24"/>
          <w:szCs w:val="24"/>
        </w:rPr>
        <w:t xml:space="preserve">профила на </w:t>
      </w:r>
      <w:r w:rsidRPr="000A731C">
        <w:rPr>
          <w:rFonts w:ascii="Times New Roman" w:hAnsi="Times New Roman" w:cs="Times New Roman"/>
          <w:sz w:val="24"/>
          <w:szCs w:val="24"/>
        </w:rPr>
        <w:t xml:space="preserve">РДГ - Пловдив - </w:t>
      </w:r>
      <w:hyperlink r:id="rId6" w:tgtFrame="_blank" w:history="1">
        <w:r w:rsidRPr="000A731C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http://www.profilnakupuvacha.com/1462</w:t>
        </w:r>
      </w:hyperlink>
      <w:r w:rsidRPr="000A731C">
        <w:rPr>
          <w:rFonts w:ascii="Times New Roman" w:hAnsi="Times New Roman" w:cs="Times New Roman"/>
          <w:sz w:val="24"/>
          <w:szCs w:val="24"/>
        </w:rPr>
        <w:t>.</w:t>
      </w:r>
    </w:p>
    <w:p w:rsidR="00301DB0" w:rsidRPr="00301DB0" w:rsidRDefault="00301DB0" w:rsidP="00301D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01DB0" w:rsidRPr="00301DB0" w:rsidRDefault="00301DB0" w:rsidP="00E639F6">
      <w:pPr>
        <w:pStyle w:val="NoSpacing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01DB0">
        <w:rPr>
          <w:rFonts w:ascii="Times New Roman" w:hAnsi="Times New Roman" w:cs="Times New Roman"/>
          <w:sz w:val="24"/>
          <w:szCs w:val="24"/>
        </w:rPr>
        <w:t xml:space="preserve">Контрол по изпълнение на правилата възлагам на </w:t>
      </w:r>
      <w:proofErr w:type="spellStart"/>
      <w:r w:rsidRPr="00301DB0">
        <w:rPr>
          <w:rFonts w:ascii="Times New Roman" w:hAnsi="Times New Roman" w:cs="Times New Roman"/>
          <w:sz w:val="24"/>
          <w:szCs w:val="24"/>
        </w:rPr>
        <w:t>инж.М</w:t>
      </w:r>
      <w:proofErr w:type="spellEnd"/>
      <w:r w:rsidRPr="00301DB0">
        <w:rPr>
          <w:rFonts w:ascii="Times New Roman" w:hAnsi="Times New Roman" w:cs="Times New Roman"/>
          <w:sz w:val="24"/>
          <w:szCs w:val="24"/>
        </w:rPr>
        <w:t>.</w:t>
      </w:r>
      <w:r w:rsidR="00E639F6">
        <w:rPr>
          <w:rFonts w:ascii="Times New Roman" w:hAnsi="Times New Roman" w:cs="Times New Roman"/>
          <w:sz w:val="24"/>
          <w:szCs w:val="24"/>
        </w:rPr>
        <w:t xml:space="preserve"> Велинова</w:t>
      </w:r>
      <w:r w:rsidRPr="00301DB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01DB0">
        <w:rPr>
          <w:rFonts w:ascii="Times New Roman" w:hAnsi="Times New Roman" w:cs="Times New Roman"/>
          <w:sz w:val="24"/>
          <w:szCs w:val="24"/>
        </w:rPr>
        <w:t>зам.директор</w:t>
      </w:r>
      <w:proofErr w:type="spellEnd"/>
      <w:r w:rsidRPr="00301DB0">
        <w:rPr>
          <w:rFonts w:ascii="Times New Roman" w:hAnsi="Times New Roman" w:cs="Times New Roman"/>
          <w:sz w:val="24"/>
          <w:szCs w:val="24"/>
        </w:rPr>
        <w:t xml:space="preserve">  на РДГ – Пловдив и З.</w:t>
      </w:r>
      <w:r w:rsidR="00E639F6">
        <w:rPr>
          <w:rFonts w:ascii="Times New Roman" w:hAnsi="Times New Roman" w:cs="Times New Roman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sz w:val="24"/>
          <w:szCs w:val="24"/>
        </w:rPr>
        <w:t xml:space="preserve">Маркова – </w:t>
      </w:r>
      <w:proofErr w:type="spellStart"/>
      <w:r w:rsidRPr="00301DB0">
        <w:rPr>
          <w:rFonts w:ascii="Times New Roman" w:hAnsi="Times New Roman" w:cs="Times New Roman"/>
          <w:sz w:val="24"/>
          <w:szCs w:val="24"/>
        </w:rPr>
        <w:t>гл.юрисконсулт</w:t>
      </w:r>
      <w:proofErr w:type="spellEnd"/>
      <w:r w:rsidRPr="00301DB0">
        <w:rPr>
          <w:rFonts w:ascii="Times New Roman" w:hAnsi="Times New Roman" w:cs="Times New Roman"/>
          <w:sz w:val="24"/>
          <w:szCs w:val="24"/>
        </w:rPr>
        <w:t xml:space="preserve"> в РДГ - Пловдив.</w:t>
      </w:r>
    </w:p>
    <w:p w:rsidR="00301DB0" w:rsidRPr="00301DB0" w:rsidRDefault="00301DB0" w:rsidP="00301D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01DB0">
        <w:rPr>
          <w:rFonts w:ascii="Times New Roman" w:hAnsi="Times New Roman" w:cs="Times New Roman"/>
          <w:sz w:val="24"/>
          <w:szCs w:val="24"/>
        </w:rPr>
        <w:tab/>
        <w:t>Копие от настоящата заповед и утвърдените правила да се връчи на финансовия  контрольор на РДГ - Пловдив за сведение.</w:t>
      </w:r>
    </w:p>
    <w:p w:rsidR="00301DB0" w:rsidRPr="00301DB0" w:rsidRDefault="00301DB0" w:rsidP="00301D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01DB0" w:rsidRDefault="00301DB0" w:rsidP="00301DB0">
      <w:pPr>
        <w:jc w:val="both"/>
        <w:rPr>
          <w:b/>
        </w:rPr>
      </w:pPr>
    </w:p>
    <w:p w:rsidR="00301DB0" w:rsidRPr="00E639F6" w:rsidRDefault="00301DB0" w:rsidP="00301D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9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Директор РДГ:</w:t>
      </w:r>
    </w:p>
    <w:p w:rsidR="00301DB0" w:rsidRPr="00E639F6" w:rsidRDefault="00301DB0" w:rsidP="00E639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9F6">
        <w:rPr>
          <w:rFonts w:ascii="Times New Roman" w:hAnsi="Times New Roman" w:cs="Times New Roman"/>
          <w:b/>
          <w:sz w:val="24"/>
          <w:szCs w:val="24"/>
        </w:rPr>
        <w:tab/>
      </w:r>
      <w:r w:rsidRPr="00E639F6">
        <w:rPr>
          <w:rFonts w:ascii="Times New Roman" w:hAnsi="Times New Roman" w:cs="Times New Roman"/>
          <w:b/>
          <w:sz w:val="24"/>
          <w:szCs w:val="24"/>
        </w:rPr>
        <w:tab/>
      </w:r>
      <w:r w:rsidRPr="00E639F6">
        <w:rPr>
          <w:rFonts w:ascii="Times New Roman" w:hAnsi="Times New Roman" w:cs="Times New Roman"/>
          <w:b/>
          <w:sz w:val="24"/>
          <w:szCs w:val="24"/>
        </w:rPr>
        <w:tab/>
      </w:r>
      <w:r w:rsidRPr="00E639F6">
        <w:rPr>
          <w:rFonts w:ascii="Times New Roman" w:hAnsi="Times New Roman" w:cs="Times New Roman"/>
          <w:b/>
          <w:sz w:val="24"/>
          <w:szCs w:val="24"/>
        </w:rPr>
        <w:tab/>
      </w:r>
      <w:r w:rsidRPr="00E639F6">
        <w:rPr>
          <w:rFonts w:ascii="Times New Roman" w:hAnsi="Times New Roman" w:cs="Times New Roman"/>
          <w:b/>
          <w:sz w:val="24"/>
          <w:szCs w:val="24"/>
        </w:rPr>
        <w:tab/>
      </w:r>
      <w:r w:rsidRPr="00E639F6">
        <w:rPr>
          <w:rFonts w:ascii="Times New Roman" w:hAnsi="Times New Roman" w:cs="Times New Roman"/>
          <w:b/>
          <w:sz w:val="24"/>
          <w:szCs w:val="24"/>
        </w:rPr>
        <w:tab/>
      </w:r>
      <w:r w:rsidRPr="00E639F6">
        <w:rPr>
          <w:rFonts w:ascii="Times New Roman" w:hAnsi="Times New Roman" w:cs="Times New Roman"/>
          <w:b/>
          <w:sz w:val="24"/>
          <w:szCs w:val="24"/>
        </w:rPr>
        <w:tab/>
      </w:r>
      <w:r w:rsidRPr="00E639F6">
        <w:rPr>
          <w:rFonts w:ascii="Times New Roman" w:hAnsi="Times New Roman" w:cs="Times New Roman"/>
          <w:b/>
          <w:sz w:val="24"/>
          <w:szCs w:val="24"/>
        </w:rPr>
        <w:tab/>
      </w:r>
      <w:r w:rsidRPr="00E639F6">
        <w:rPr>
          <w:rFonts w:ascii="Times New Roman" w:hAnsi="Times New Roman" w:cs="Times New Roman"/>
          <w:b/>
          <w:sz w:val="24"/>
          <w:szCs w:val="24"/>
        </w:rPr>
        <w:tab/>
        <w:t>/</w:t>
      </w:r>
      <w:proofErr w:type="spellStart"/>
      <w:r w:rsidRPr="00E639F6">
        <w:rPr>
          <w:rFonts w:ascii="Times New Roman" w:hAnsi="Times New Roman" w:cs="Times New Roman"/>
          <w:b/>
          <w:sz w:val="24"/>
          <w:szCs w:val="24"/>
        </w:rPr>
        <w:t>инж.П.Дерменджиев</w:t>
      </w:r>
      <w:proofErr w:type="spellEnd"/>
      <w:r w:rsidRPr="00E639F6">
        <w:rPr>
          <w:rFonts w:ascii="Times New Roman" w:hAnsi="Times New Roman" w:cs="Times New Roman"/>
          <w:b/>
          <w:sz w:val="24"/>
          <w:szCs w:val="24"/>
        </w:rPr>
        <w:t>/</w:t>
      </w:r>
    </w:p>
    <w:p w:rsidR="00301DB0" w:rsidRPr="000C2C04" w:rsidRDefault="00301DB0" w:rsidP="00301DB0">
      <w:pPr>
        <w:rPr>
          <w:b/>
        </w:rPr>
      </w:pPr>
    </w:p>
    <w:p w:rsidR="00301DB0" w:rsidRPr="00D87480" w:rsidRDefault="00301DB0" w:rsidP="00301DB0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D8748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Изготвил:</w:t>
      </w:r>
    </w:p>
    <w:p w:rsidR="00301DB0" w:rsidRPr="00D87480" w:rsidRDefault="00301DB0" w:rsidP="00301DB0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proofErr w:type="spellStart"/>
      <w:r w:rsidRPr="00D8748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Гл.юрисконсулт/З.Маркова</w:t>
      </w:r>
      <w:proofErr w:type="spellEnd"/>
      <w:r w:rsidRPr="00D8748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/</w:t>
      </w:r>
    </w:p>
    <w:p w:rsidR="00301DB0" w:rsidRDefault="00301DB0" w:rsidP="00301DB0">
      <w:pPr>
        <w:jc w:val="both"/>
        <w:rPr>
          <w:b/>
          <w:sz w:val="28"/>
          <w:szCs w:val="28"/>
        </w:rPr>
      </w:pPr>
    </w:p>
    <w:p w:rsidR="00301DB0" w:rsidRDefault="00301DB0" w:rsidP="00301DB0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color w:val="000000"/>
          <w:sz w:val="36"/>
          <w:szCs w:val="36"/>
          <w:lang w:val="en-US"/>
        </w:rPr>
      </w:pPr>
    </w:p>
    <w:p w:rsidR="00301DB0" w:rsidRDefault="00301DB0" w:rsidP="00301DB0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color w:val="000000"/>
          <w:sz w:val="36"/>
          <w:szCs w:val="36"/>
          <w:lang w:val="en-US"/>
        </w:rPr>
      </w:pPr>
    </w:p>
    <w:tbl>
      <w:tblPr>
        <w:tblpPr w:leftFromText="141" w:rightFromText="141" w:vertAnchor="text" w:horzAnchor="margin" w:tblpXSpec="center" w:tblpY="-2468"/>
        <w:tblW w:w="10774" w:type="dxa"/>
        <w:tblLayout w:type="fixed"/>
        <w:tblLook w:val="0000"/>
      </w:tblPr>
      <w:tblGrid>
        <w:gridCol w:w="1844"/>
        <w:gridCol w:w="4535"/>
        <w:gridCol w:w="4395"/>
      </w:tblGrid>
      <w:tr w:rsidR="00505341" w:rsidTr="00505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4" w:type="dxa"/>
          </w:tcPr>
          <w:p w:rsidR="00505341" w:rsidRDefault="00505341" w:rsidP="00505341">
            <w:pPr>
              <w:pStyle w:val="Header"/>
              <w:widowControl/>
            </w:pPr>
          </w:p>
        </w:tc>
        <w:tc>
          <w:tcPr>
            <w:tcW w:w="4535" w:type="dxa"/>
          </w:tcPr>
          <w:p w:rsidR="00505341" w:rsidRPr="00505341" w:rsidRDefault="00505341" w:rsidP="00505341">
            <w:pPr>
              <w:pStyle w:val="Header"/>
              <w:widowControl/>
              <w:rPr>
                <w:sz w:val="16"/>
              </w:rPr>
            </w:pPr>
          </w:p>
        </w:tc>
        <w:tc>
          <w:tcPr>
            <w:tcW w:w="4395" w:type="dxa"/>
          </w:tcPr>
          <w:p w:rsidR="00505341" w:rsidRDefault="00505341" w:rsidP="00505341">
            <w:pPr>
              <w:pStyle w:val="Header"/>
              <w:widowControl/>
              <w:jc w:val="right"/>
              <w:rPr>
                <w:i/>
                <w:sz w:val="16"/>
                <w:lang w:val="en-US"/>
              </w:rPr>
            </w:pPr>
          </w:p>
        </w:tc>
      </w:tr>
    </w:tbl>
    <w:tbl>
      <w:tblPr>
        <w:tblpPr w:leftFromText="141" w:rightFromText="141" w:horzAnchor="margin" w:tblpXSpec="center" w:tblpY="-533"/>
        <w:tblW w:w="10774" w:type="dxa"/>
        <w:tblLayout w:type="fixed"/>
        <w:tblLook w:val="0000"/>
      </w:tblPr>
      <w:tblGrid>
        <w:gridCol w:w="1844"/>
        <w:gridCol w:w="4535"/>
        <w:gridCol w:w="4395"/>
      </w:tblGrid>
      <w:tr w:rsidR="00505341" w:rsidTr="00505341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1844" w:type="dxa"/>
          </w:tcPr>
          <w:p w:rsidR="00505341" w:rsidRDefault="00505341" w:rsidP="00505341">
            <w:pPr>
              <w:ind w:right="-250"/>
            </w:pPr>
            <w:r>
              <w:object w:dxaOrig="2262" w:dyaOrig="2610">
                <v:shape id="_x0000_i1026" type="#_x0000_t75" style="width:80.25pt;height:93.75pt" o:ole="" fillcolor="window">
                  <v:imagedata r:id="rId4" o:title=""/>
                </v:shape>
                <o:OLEObject Type="Embed" ProgID="Unknown" ShapeID="_x0000_i1026" DrawAspect="Content" ObjectID="_1477999082" r:id="rId7"/>
              </w:object>
            </w:r>
          </w:p>
        </w:tc>
        <w:tc>
          <w:tcPr>
            <w:tcW w:w="8930" w:type="dxa"/>
            <w:gridSpan w:val="2"/>
            <w:tcBorders>
              <w:bottom w:val="double" w:sz="12" w:space="0" w:color="008000"/>
            </w:tcBorders>
          </w:tcPr>
          <w:p w:rsidR="00505341" w:rsidRDefault="00505341" w:rsidP="00505341">
            <w:pPr>
              <w:pStyle w:val="Header"/>
              <w:widowControl/>
              <w:spacing w:line="288" w:lineRule="auto"/>
              <w:jc w:val="center"/>
              <w:rPr>
                <w:b/>
                <w:sz w:val="8"/>
              </w:rPr>
            </w:pPr>
          </w:p>
          <w:p w:rsidR="00505341" w:rsidRDefault="00505341" w:rsidP="00505341">
            <w:pPr>
              <w:pStyle w:val="Header"/>
              <w:widowControl/>
              <w:spacing w:line="288" w:lineRule="auto"/>
              <w:jc w:val="center"/>
              <w:rPr>
                <w:b/>
                <w:sz w:val="20"/>
              </w:rPr>
            </w:pPr>
          </w:p>
          <w:p w:rsidR="00505341" w:rsidRPr="00FE6EB0" w:rsidRDefault="00505341" w:rsidP="00505341">
            <w:pPr>
              <w:pStyle w:val="Header"/>
              <w:widowControl/>
              <w:spacing w:line="288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 И Н И С Т Е Р С Т В О  Н А  З Е М Е Д Е Л И Е Т О  И  Х Р А Н И Т Е</w:t>
            </w:r>
          </w:p>
          <w:p w:rsidR="00505341" w:rsidRDefault="00505341" w:rsidP="00505341">
            <w:pPr>
              <w:pStyle w:val="Header"/>
              <w:widowControl/>
              <w:spacing w:line="288" w:lineRule="auto"/>
              <w:jc w:val="center"/>
              <w:rPr>
                <w:b/>
                <w:spacing w:val="60"/>
              </w:rPr>
            </w:pPr>
            <w:r>
              <w:rPr>
                <w:b/>
                <w:spacing w:val="60"/>
              </w:rPr>
              <w:t>ИЗПЪЛНИТЕЛНА АГЕНЦИЯ ПО ГОРИТЕ</w:t>
            </w:r>
          </w:p>
          <w:p w:rsidR="00505341" w:rsidRDefault="00505341" w:rsidP="00505341">
            <w:pPr>
              <w:pStyle w:val="Header"/>
              <w:widowControl/>
              <w:spacing w:line="288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РЕГИОНАЛНА ДИРЕКЦИЯ ПО ГОРИТЕ – ПЛОВДИВ</w:t>
            </w:r>
          </w:p>
        </w:tc>
      </w:tr>
      <w:tr w:rsidR="00505341" w:rsidTr="00505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4" w:type="dxa"/>
          </w:tcPr>
          <w:p w:rsidR="00505341" w:rsidRDefault="00505341" w:rsidP="00505341">
            <w:pPr>
              <w:pStyle w:val="Header"/>
              <w:widowControl/>
            </w:pPr>
          </w:p>
        </w:tc>
        <w:tc>
          <w:tcPr>
            <w:tcW w:w="4535" w:type="dxa"/>
          </w:tcPr>
          <w:p w:rsidR="00505341" w:rsidRDefault="00505341" w:rsidP="00505341">
            <w:pPr>
              <w:pStyle w:val="Header"/>
              <w:widowControl/>
              <w:rPr>
                <w:i/>
                <w:sz w:val="8"/>
              </w:rPr>
            </w:pPr>
          </w:p>
        </w:tc>
        <w:tc>
          <w:tcPr>
            <w:tcW w:w="4395" w:type="dxa"/>
          </w:tcPr>
          <w:p w:rsidR="00505341" w:rsidRDefault="00505341" w:rsidP="00505341">
            <w:pPr>
              <w:pStyle w:val="Header"/>
              <w:widowControl/>
              <w:jc w:val="right"/>
              <w:rPr>
                <w:sz w:val="8"/>
              </w:rPr>
            </w:pPr>
          </w:p>
        </w:tc>
      </w:tr>
      <w:tr w:rsidR="00505341" w:rsidTr="00505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4" w:type="dxa"/>
          </w:tcPr>
          <w:p w:rsidR="00505341" w:rsidRDefault="00505341" w:rsidP="00505341">
            <w:pPr>
              <w:pStyle w:val="Header"/>
              <w:widowControl/>
            </w:pPr>
          </w:p>
        </w:tc>
        <w:tc>
          <w:tcPr>
            <w:tcW w:w="4535" w:type="dxa"/>
          </w:tcPr>
          <w:p w:rsidR="00505341" w:rsidRDefault="00505341" w:rsidP="00505341">
            <w:pPr>
              <w:pStyle w:val="Header"/>
              <w:widowControl/>
              <w:rPr>
                <w:sz w:val="16"/>
                <w:lang w:val="en-US"/>
              </w:rPr>
            </w:pPr>
          </w:p>
        </w:tc>
        <w:tc>
          <w:tcPr>
            <w:tcW w:w="4395" w:type="dxa"/>
          </w:tcPr>
          <w:p w:rsidR="00505341" w:rsidRDefault="00505341" w:rsidP="00505341">
            <w:pPr>
              <w:pStyle w:val="Header"/>
              <w:widowControl/>
              <w:jc w:val="right"/>
              <w:rPr>
                <w:i/>
                <w:sz w:val="16"/>
                <w:lang w:val="en-US"/>
              </w:rPr>
            </w:pPr>
          </w:p>
        </w:tc>
      </w:tr>
    </w:tbl>
    <w:p w:rsidR="00505341" w:rsidRPr="00992233" w:rsidRDefault="00505341" w:rsidP="00505341">
      <w:pPr>
        <w:pStyle w:val="Default"/>
        <w:jc w:val="both"/>
        <w:rPr>
          <w:sz w:val="28"/>
          <w:szCs w:val="28"/>
        </w:rPr>
      </w:pPr>
    </w:p>
    <w:p w:rsidR="00505341" w:rsidRPr="00B63A8B" w:rsidRDefault="00505341" w:rsidP="00505341">
      <w:pPr>
        <w:pStyle w:val="Default"/>
        <w:tabs>
          <w:tab w:val="left" w:leader="dot" w:pos="9960"/>
        </w:tabs>
        <w:spacing w:line="360" w:lineRule="auto"/>
        <w:ind w:firstLine="4560"/>
        <w:jc w:val="both"/>
        <w:rPr>
          <w:b/>
          <w:bCs/>
          <w:color w:val="auto"/>
          <w:sz w:val="28"/>
          <w:szCs w:val="28"/>
        </w:rPr>
      </w:pPr>
      <w:r w:rsidRPr="00B63A8B">
        <w:rPr>
          <w:b/>
          <w:bCs/>
          <w:color w:val="auto"/>
          <w:sz w:val="28"/>
          <w:szCs w:val="28"/>
        </w:rPr>
        <w:t xml:space="preserve">УТВЪРЖДАВАМ: </w:t>
      </w:r>
      <w:r w:rsidRPr="00B63A8B">
        <w:rPr>
          <w:b/>
          <w:bCs/>
          <w:color w:val="auto"/>
          <w:sz w:val="28"/>
          <w:szCs w:val="28"/>
        </w:rPr>
        <w:tab/>
      </w:r>
    </w:p>
    <w:p w:rsidR="00505341" w:rsidRPr="00066FB2" w:rsidRDefault="00505341" w:rsidP="00505341">
      <w:pPr>
        <w:pStyle w:val="Default"/>
        <w:spacing w:line="360" w:lineRule="auto"/>
        <w:ind w:firstLine="4560"/>
        <w:jc w:val="both"/>
        <w:rPr>
          <w:b/>
          <w:i/>
          <w:color w:val="auto"/>
          <w:sz w:val="28"/>
          <w:szCs w:val="28"/>
        </w:rPr>
      </w:pPr>
      <w:r w:rsidRPr="00066FB2">
        <w:rPr>
          <w:b/>
          <w:i/>
          <w:color w:val="auto"/>
          <w:sz w:val="28"/>
          <w:szCs w:val="28"/>
        </w:rPr>
        <w:t>Заповед №</w:t>
      </w:r>
      <w:r>
        <w:rPr>
          <w:b/>
          <w:i/>
          <w:color w:val="auto"/>
          <w:sz w:val="28"/>
          <w:szCs w:val="28"/>
          <w:lang w:val="en-US"/>
        </w:rPr>
        <w:t xml:space="preserve"> </w:t>
      </w:r>
      <w:r w:rsidR="00BC4204">
        <w:rPr>
          <w:b/>
          <w:i/>
          <w:color w:val="auto"/>
          <w:sz w:val="28"/>
          <w:szCs w:val="28"/>
        </w:rPr>
        <w:t>550</w:t>
      </w:r>
      <w:r w:rsidRPr="00066FB2">
        <w:rPr>
          <w:b/>
          <w:i/>
          <w:color w:val="auto"/>
          <w:sz w:val="28"/>
          <w:szCs w:val="28"/>
        </w:rPr>
        <w:t xml:space="preserve"> /</w:t>
      </w:r>
      <w:r w:rsidR="00DD3931">
        <w:rPr>
          <w:b/>
          <w:i/>
          <w:color w:val="auto"/>
          <w:sz w:val="28"/>
          <w:szCs w:val="28"/>
        </w:rPr>
        <w:t>20.11.</w:t>
      </w:r>
      <w:r w:rsidRPr="00066FB2">
        <w:rPr>
          <w:b/>
          <w:i/>
          <w:color w:val="auto"/>
          <w:sz w:val="28"/>
          <w:szCs w:val="28"/>
        </w:rPr>
        <w:t>201</w:t>
      </w:r>
      <w:r>
        <w:rPr>
          <w:b/>
          <w:i/>
          <w:color w:val="auto"/>
          <w:sz w:val="28"/>
          <w:szCs w:val="28"/>
        </w:rPr>
        <w:t>4</w:t>
      </w:r>
      <w:r w:rsidRPr="00066FB2">
        <w:rPr>
          <w:b/>
          <w:i/>
          <w:color w:val="auto"/>
          <w:sz w:val="28"/>
          <w:szCs w:val="28"/>
        </w:rPr>
        <w:t xml:space="preserve"> г.</w:t>
      </w:r>
    </w:p>
    <w:p w:rsidR="00505341" w:rsidRDefault="00505341" w:rsidP="00505341">
      <w:pPr>
        <w:pStyle w:val="Default"/>
        <w:spacing w:line="360" w:lineRule="auto"/>
        <w:ind w:firstLine="4560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ДИРЕКТОР НА РДГ</w:t>
      </w:r>
    </w:p>
    <w:p w:rsidR="00505341" w:rsidRPr="00457AB6" w:rsidRDefault="00505341" w:rsidP="00505341">
      <w:pPr>
        <w:pStyle w:val="Default"/>
        <w:spacing w:line="360" w:lineRule="auto"/>
        <w:ind w:firstLine="4560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</w:t>
      </w:r>
      <w:r w:rsidRPr="00B63A8B">
        <w:rPr>
          <w:b/>
          <w:color w:val="auto"/>
          <w:sz w:val="28"/>
          <w:szCs w:val="28"/>
        </w:rPr>
        <w:t xml:space="preserve">/инж. </w:t>
      </w:r>
      <w:r>
        <w:rPr>
          <w:b/>
          <w:color w:val="auto"/>
          <w:sz w:val="28"/>
          <w:szCs w:val="28"/>
        </w:rPr>
        <w:t>П.ДЕРМЕНДЖИЕВ</w:t>
      </w:r>
      <w:r w:rsidRPr="00B63A8B">
        <w:rPr>
          <w:b/>
          <w:color w:val="auto"/>
          <w:sz w:val="28"/>
          <w:szCs w:val="28"/>
        </w:rPr>
        <w:t>/</w:t>
      </w:r>
    </w:p>
    <w:p w:rsidR="00505341" w:rsidRPr="00B63A8B" w:rsidRDefault="00505341" w:rsidP="00505341">
      <w:pPr>
        <w:pStyle w:val="Default"/>
        <w:ind w:firstLine="6960"/>
        <w:jc w:val="both"/>
        <w:rPr>
          <w:color w:val="auto"/>
          <w:sz w:val="28"/>
          <w:szCs w:val="28"/>
        </w:rPr>
      </w:pPr>
    </w:p>
    <w:p w:rsidR="00505341" w:rsidRPr="00B63A8B" w:rsidRDefault="00505341" w:rsidP="00505341">
      <w:pPr>
        <w:pStyle w:val="Default"/>
        <w:ind w:firstLine="6960"/>
        <w:jc w:val="both"/>
        <w:rPr>
          <w:color w:val="auto"/>
          <w:sz w:val="28"/>
          <w:szCs w:val="28"/>
        </w:rPr>
      </w:pPr>
    </w:p>
    <w:p w:rsidR="00505341" w:rsidRPr="00B63A8B" w:rsidRDefault="00505341" w:rsidP="00505341">
      <w:pPr>
        <w:pStyle w:val="Default"/>
        <w:ind w:firstLine="6960"/>
        <w:jc w:val="both"/>
        <w:rPr>
          <w:color w:val="auto"/>
          <w:sz w:val="28"/>
          <w:szCs w:val="28"/>
        </w:rPr>
      </w:pPr>
    </w:p>
    <w:p w:rsidR="00505341" w:rsidRPr="00B63A8B" w:rsidRDefault="00505341" w:rsidP="00505341">
      <w:pPr>
        <w:pStyle w:val="Default"/>
        <w:jc w:val="both"/>
        <w:rPr>
          <w:color w:val="auto"/>
          <w:sz w:val="28"/>
          <w:szCs w:val="28"/>
        </w:rPr>
      </w:pPr>
    </w:p>
    <w:p w:rsidR="00505341" w:rsidRPr="00B63A8B" w:rsidRDefault="00505341" w:rsidP="00505341">
      <w:pPr>
        <w:pStyle w:val="Default"/>
        <w:ind w:firstLine="6960"/>
        <w:jc w:val="both"/>
        <w:rPr>
          <w:color w:val="auto"/>
          <w:sz w:val="28"/>
          <w:szCs w:val="28"/>
        </w:rPr>
      </w:pPr>
    </w:p>
    <w:p w:rsidR="00505341" w:rsidRPr="00B63A8B" w:rsidRDefault="00505341" w:rsidP="00505341">
      <w:pPr>
        <w:pStyle w:val="Default"/>
        <w:spacing w:line="480" w:lineRule="auto"/>
        <w:jc w:val="center"/>
        <w:rPr>
          <w:b/>
          <w:bCs/>
          <w:color w:val="auto"/>
          <w:sz w:val="48"/>
          <w:szCs w:val="48"/>
        </w:rPr>
      </w:pPr>
      <w:r w:rsidRPr="00B63A8B">
        <w:rPr>
          <w:b/>
          <w:bCs/>
          <w:color w:val="auto"/>
          <w:sz w:val="48"/>
          <w:szCs w:val="48"/>
        </w:rPr>
        <w:t>ВЪТРЕШНИ ПРАВИЛА</w:t>
      </w:r>
    </w:p>
    <w:p w:rsidR="00505341" w:rsidRPr="00B63A8B" w:rsidRDefault="00505341" w:rsidP="00505341">
      <w:pPr>
        <w:pStyle w:val="Default"/>
        <w:spacing w:line="480" w:lineRule="auto"/>
        <w:jc w:val="center"/>
        <w:rPr>
          <w:b/>
          <w:bCs/>
          <w:color w:val="auto"/>
          <w:sz w:val="36"/>
          <w:szCs w:val="36"/>
        </w:rPr>
      </w:pPr>
      <w:r w:rsidRPr="00B63A8B">
        <w:rPr>
          <w:b/>
          <w:bCs/>
          <w:color w:val="auto"/>
          <w:sz w:val="36"/>
          <w:szCs w:val="36"/>
        </w:rPr>
        <w:t xml:space="preserve">ЗА </w:t>
      </w:r>
      <w:r>
        <w:rPr>
          <w:b/>
          <w:bCs/>
          <w:color w:val="auto"/>
          <w:sz w:val="36"/>
          <w:szCs w:val="36"/>
        </w:rPr>
        <w:t>ПОДДЪРЖАНЕ НА ПРОФИЛ НА КУПУВАЧА</w:t>
      </w:r>
    </w:p>
    <w:p w:rsidR="00505341" w:rsidRPr="00B63A8B" w:rsidRDefault="00505341" w:rsidP="00505341">
      <w:pPr>
        <w:pStyle w:val="Default"/>
        <w:spacing w:line="480" w:lineRule="auto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НА РЕГИОНАЛНА ДИРЕКЦИЯ ПО ГОРИТЕ - ПЛОВДИВ</w:t>
      </w:r>
    </w:p>
    <w:p w:rsidR="00505341" w:rsidRPr="00B63A8B" w:rsidRDefault="00505341" w:rsidP="00505341">
      <w:pPr>
        <w:pStyle w:val="Default"/>
        <w:spacing w:line="480" w:lineRule="auto"/>
        <w:ind w:firstLine="1080"/>
        <w:jc w:val="center"/>
        <w:rPr>
          <w:b/>
          <w:bCs/>
          <w:color w:val="auto"/>
          <w:sz w:val="28"/>
          <w:szCs w:val="28"/>
        </w:rPr>
      </w:pPr>
    </w:p>
    <w:p w:rsidR="00505341" w:rsidRPr="00B63A8B" w:rsidRDefault="00505341" w:rsidP="00505341">
      <w:pPr>
        <w:pStyle w:val="Default"/>
        <w:spacing w:line="480" w:lineRule="auto"/>
        <w:ind w:firstLine="1080"/>
        <w:jc w:val="center"/>
        <w:rPr>
          <w:b/>
          <w:bCs/>
          <w:color w:val="auto"/>
          <w:sz w:val="28"/>
          <w:szCs w:val="28"/>
        </w:rPr>
      </w:pPr>
    </w:p>
    <w:p w:rsidR="00505341" w:rsidRPr="00B63A8B" w:rsidRDefault="00505341" w:rsidP="00505341">
      <w:pPr>
        <w:pStyle w:val="Default"/>
        <w:spacing w:line="480" w:lineRule="auto"/>
        <w:ind w:firstLine="1080"/>
        <w:jc w:val="center"/>
        <w:rPr>
          <w:b/>
          <w:bCs/>
          <w:color w:val="auto"/>
          <w:sz w:val="28"/>
          <w:szCs w:val="28"/>
        </w:rPr>
      </w:pPr>
    </w:p>
    <w:p w:rsidR="00505341" w:rsidRPr="00B63A8B" w:rsidRDefault="00505341" w:rsidP="00505341">
      <w:pPr>
        <w:pStyle w:val="Default"/>
        <w:spacing w:line="480" w:lineRule="auto"/>
        <w:jc w:val="center"/>
        <w:rPr>
          <w:color w:val="auto"/>
          <w:sz w:val="28"/>
          <w:szCs w:val="28"/>
        </w:rPr>
      </w:pPr>
    </w:p>
    <w:p w:rsidR="00505341" w:rsidRPr="00B63A8B" w:rsidRDefault="00505341" w:rsidP="00505341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Ноември 2014</w:t>
      </w:r>
      <w:r w:rsidRPr="00B63A8B">
        <w:rPr>
          <w:b/>
          <w:bCs/>
          <w:color w:val="auto"/>
          <w:sz w:val="28"/>
          <w:szCs w:val="28"/>
        </w:rPr>
        <w:t xml:space="preserve"> година</w:t>
      </w:r>
    </w:p>
    <w:p w:rsidR="00505341" w:rsidRDefault="00505341" w:rsidP="00505341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301DB0" w:rsidRDefault="00301DB0" w:rsidP="00301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505341" w:rsidRDefault="00505341" w:rsidP="00301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505341" w:rsidRPr="00301DB0" w:rsidRDefault="00505341" w:rsidP="00301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2AAC" w:rsidRDefault="00D92AAC" w:rsidP="00D04BF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1DB0" w:rsidRPr="00301DB0" w:rsidRDefault="00301DB0" w:rsidP="00D04BF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Част първа</w:t>
      </w:r>
    </w:p>
    <w:p w:rsidR="00301DB0" w:rsidRPr="00301DB0" w:rsidRDefault="00301DB0" w:rsidP="00D04BF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 ПОЛОЖЕНИЯ</w:t>
      </w:r>
    </w:p>
    <w:p w:rsidR="00301DB0" w:rsidRPr="00301DB0" w:rsidRDefault="00301DB0" w:rsidP="00D04BF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Чл.1.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(1) Настоящите вътрешни правила уреждат създаването и</w:t>
      </w:r>
      <w:r w:rsidR="00525A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поддържането на профил на купувача по смисъла на Закона за обществените</w:t>
      </w:r>
      <w:r w:rsidR="00525A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поръчки (ЗОП), за обществени поръчки с възложител </w:t>
      </w:r>
      <w:r w:rsidR="00525A59">
        <w:rPr>
          <w:rFonts w:ascii="Times New Roman" w:hAnsi="Times New Roman" w:cs="Times New Roman"/>
          <w:color w:val="000000"/>
          <w:sz w:val="24"/>
          <w:szCs w:val="24"/>
        </w:rPr>
        <w:t>Регионална дирекция по горите - Пловдив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1DB0" w:rsidRPr="00D92AAC" w:rsidRDefault="00301DB0" w:rsidP="00D92AAC">
      <w:pPr>
        <w:pStyle w:val="NoSpacing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(2) Профилът на купувача е раздел от сайта на </w:t>
      </w:r>
      <w:r w:rsidR="00525A59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="00525A59">
        <w:rPr>
          <w:rFonts w:ascii="Times New Roman" w:hAnsi="Times New Roman" w:cs="Times New Roman"/>
          <w:color w:val="000000"/>
          <w:sz w:val="24"/>
          <w:szCs w:val="24"/>
        </w:rPr>
        <w:t>Сиела</w:t>
      </w:r>
      <w:proofErr w:type="spellEnd"/>
      <w:r w:rsidR="00525A59">
        <w:rPr>
          <w:rFonts w:ascii="Times New Roman" w:hAnsi="Times New Roman" w:cs="Times New Roman"/>
          <w:color w:val="000000"/>
          <w:sz w:val="24"/>
          <w:szCs w:val="24"/>
        </w:rPr>
        <w:t xml:space="preserve"> Норма„  АД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04BFA">
        <w:rPr>
          <w:rFonts w:ascii="Times New Roman" w:hAnsi="Times New Roman" w:cs="Times New Roman"/>
          <w:sz w:val="24"/>
          <w:szCs w:val="24"/>
        </w:rPr>
        <w:t xml:space="preserve">интернет сайта </w:t>
      </w:r>
      <w:r w:rsidR="00D04BFA" w:rsidRPr="000A731C">
        <w:rPr>
          <w:rFonts w:ascii="Times New Roman" w:hAnsi="Times New Roman" w:cs="Times New Roman"/>
          <w:sz w:val="24"/>
          <w:szCs w:val="24"/>
        </w:rPr>
        <w:t>„</w:t>
      </w:r>
      <w:r w:rsidR="00D04BFA">
        <w:rPr>
          <w:rStyle w:val="slogan"/>
          <w:rFonts w:ascii="Times New Roman" w:hAnsi="Times New Roman" w:cs="Times New Roman"/>
        </w:rPr>
        <w:t xml:space="preserve">Информационна система за обществени поръчки” </w:t>
      </w:r>
      <w:r w:rsidR="00D04BFA">
        <w:rPr>
          <w:rFonts w:ascii="Times New Roman" w:hAnsi="Times New Roman" w:cs="Times New Roman"/>
          <w:sz w:val="24"/>
          <w:szCs w:val="24"/>
        </w:rPr>
        <w:t>на „</w:t>
      </w:r>
      <w:proofErr w:type="spellStart"/>
      <w:r w:rsidR="00D04BFA">
        <w:rPr>
          <w:rFonts w:ascii="Times New Roman" w:hAnsi="Times New Roman" w:cs="Times New Roman"/>
          <w:sz w:val="24"/>
          <w:szCs w:val="24"/>
        </w:rPr>
        <w:t>Сиела</w:t>
      </w:r>
      <w:proofErr w:type="spellEnd"/>
      <w:r w:rsidR="00D04BFA">
        <w:rPr>
          <w:rFonts w:ascii="Times New Roman" w:hAnsi="Times New Roman" w:cs="Times New Roman"/>
          <w:sz w:val="24"/>
          <w:szCs w:val="24"/>
        </w:rPr>
        <w:t xml:space="preserve"> Норма” АД - </w:t>
      </w:r>
      <w:hyperlink r:id="rId8" w:tgtFrame="_blank" w:history="1">
        <w:r w:rsidR="00D04BFA" w:rsidRPr="000A731C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http://www.profilnakupuvacha.com/1462</w:t>
        </w:r>
      </w:hyperlink>
      <w:r w:rsidR="00D04BFA" w:rsidRPr="000A731C">
        <w:rPr>
          <w:rFonts w:ascii="Times New Roman" w:hAnsi="Times New Roman" w:cs="Times New Roman"/>
          <w:sz w:val="24"/>
          <w:szCs w:val="24"/>
        </w:rPr>
        <w:t>.</w:t>
      </w:r>
    </w:p>
    <w:p w:rsidR="00301DB0" w:rsidRPr="00301DB0" w:rsidRDefault="00301DB0" w:rsidP="00D04BF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Чл.2.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(1) С настоящите правила се определят:</w:t>
      </w:r>
    </w:p>
    <w:p w:rsidR="00301DB0" w:rsidRPr="00301DB0" w:rsidRDefault="00301DB0" w:rsidP="00D04BF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1. редът, по който се извършва изпращането на документи за</w:t>
      </w:r>
      <w:r w:rsidR="00D0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публикуване в Регистъра на обществени поръчки или на Портала за обществени</w:t>
      </w:r>
      <w:r w:rsidR="00D0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поръчки и публикуване на документи в профила на купувача, в случаите,</w:t>
      </w:r>
      <w:r w:rsidR="00D0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 в Закона за обществените поръчки, и </w:t>
      </w:r>
      <w:r w:rsidR="00D04BFA">
        <w:rPr>
          <w:rFonts w:ascii="Times New Roman" w:hAnsi="Times New Roman" w:cs="Times New Roman"/>
          <w:color w:val="000000"/>
          <w:sz w:val="24"/>
          <w:szCs w:val="24"/>
        </w:rPr>
        <w:t xml:space="preserve">реда за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осъществяване</w:t>
      </w:r>
      <w:r w:rsidR="00D0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на тези дейности, при условията и по реда на Закона за електронното управление;</w:t>
      </w:r>
    </w:p>
    <w:p w:rsidR="00301DB0" w:rsidRPr="00301DB0" w:rsidRDefault="00301DB0" w:rsidP="00D04BF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2. задълженията и отговорностите на</w:t>
      </w:r>
      <w:r w:rsidR="00D04BFA">
        <w:rPr>
          <w:rFonts w:ascii="Times New Roman" w:hAnsi="Times New Roman" w:cs="Times New Roman"/>
          <w:color w:val="000000"/>
          <w:sz w:val="24"/>
          <w:szCs w:val="24"/>
        </w:rPr>
        <w:t xml:space="preserve"> оправомощените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служители</w:t>
      </w:r>
      <w:r w:rsidR="00D04BFA">
        <w:rPr>
          <w:rFonts w:ascii="Times New Roman" w:hAnsi="Times New Roman" w:cs="Times New Roman"/>
          <w:color w:val="000000"/>
          <w:sz w:val="24"/>
          <w:szCs w:val="24"/>
        </w:rPr>
        <w:t xml:space="preserve"> на РДГ - Пловдив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във връзка с дейностите по</w:t>
      </w:r>
      <w:r w:rsidR="00D0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т.1;</w:t>
      </w:r>
    </w:p>
    <w:p w:rsidR="00301DB0" w:rsidRPr="00301DB0" w:rsidRDefault="00301DB0" w:rsidP="00D04BF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3. съхранението и достъпът до електронните документи, публикувани</w:t>
      </w:r>
      <w:r w:rsidR="00D0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в профила на купувача.</w:t>
      </w:r>
    </w:p>
    <w:p w:rsidR="00301DB0" w:rsidRPr="00301DB0" w:rsidRDefault="00301DB0" w:rsidP="00D04BF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(2) Настоящите правила целят да създадат условия за публичност и</w:t>
      </w:r>
      <w:r w:rsidR="00D0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прозрачност в дейността по организиране, провеждане, възлагане на</w:t>
      </w:r>
      <w:r w:rsidR="00D0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обществените поръчки и контрол по изпълнението на договорите в</w:t>
      </w:r>
      <w:r w:rsidR="00D04BFA">
        <w:rPr>
          <w:rFonts w:ascii="Times New Roman" w:hAnsi="Times New Roman" w:cs="Times New Roman"/>
          <w:color w:val="000000"/>
          <w:sz w:val="24"/>
          <w:szCs w:val="24"/>
        </w:rPr>
        <w:t xml:space="preserve"> Регионална дирекция по горите - Пловдив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1DB0" w:rsidRPr="00301DB0" w:rsidRDefault="00301DB0" w:rsidP="00D04BF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Чл.3.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(1) Изпълнението на настоящите правила се осъществява от</w:t>
      </w:r>
      <w:r w:rsidR="00D04BFA">
        <w:rPr>
          <w:rFonts w:ascii="Times New Roman" w:hAnsi="Times New Roman" w:cs="Times New Roman"/>
          <w:color w:val="000000"/>
          <w:sz w:val="24"/>
          <w:szCs w:val="24"/>
        </w:rPr>
        <w:t xml:space="preserve"> служители на РДГ – Пловдив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съобразно техните</w:t>
      </w:r>
      <w:r w:rsidR="00D04BFA">
        <w:rPr>
          <w:rFonts w:ascii="Times New Roman" w:hAnsi="Times New Roman" w:cs="Times New Roman"/>
          <w:color w:val="000000"/>
          <w:sz w:val="24"/>
          <w:szCs w:val="24"/>
        </w:rPr>
        <w:t xml:space="preserve"> функции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1DB0" w:rsidRPr="00301DB0" w:rsidRDefault="00301DB0" w:rsidP="00D04BF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(2) С</w:t>
      </w:r>
      <w:r w:rsidR="003E09AC">
        <w:rPr>
          <w:rFonts w:ascii="Times New Roman" w:hAnsi="Times New Roman" w:cs="Times New Roman"/>
          <w:color w:val="000000"/>
          <w:sz w:val="24"/>
          <w:szCs w:val="24"/>
        </w:rPr>
        <w:t>ъс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09AC">
        <w:rPr>
          <w:rFonts w:ascii="Times New Roman" w:hAnsi="Times New Roman" w:cs="Times New Roman"/>
          <w:color w:val="000000"/>
          <w:sz w:val="24"/>
          <w:szCs w:val="24"/>
        </w:rPr>
        <w:t xml:space="preserve">заповед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3E09AC">
        <w:rPr>
          <w:rFonts w:ascii="Times New Roman" w:hAnsi="Times New Roman" w:cs="Times New Roman"/>
          <w:color w:val="000000"/>
          <w:sz w:val="24"/>
          <w:szCs w:val="24"/>
        </w:rPr>
        <w:t>директора на РДГ - Пловдив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3E09A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определят длъжностни лица, които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да подписват електронни документи с квалифициран електронен подпис в</w:t>
      </w:r>
      <w:r w:rsidR="003E0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рамките на определените им функции и правомощия.</w:t>
      </w:r>
    </w:p>
    <w:p w:rsidR="00301DB0" w:rsidRPr="00301DB0" w:rsidRDefault="003E09AC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301DB0" w:rsidRPr="00301DB0" w:rsidRDefault="00301DB0" w:rsidP="003E09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 втора</w:t>
      </w:r>
    </w:p>
    <w:p w:rsidR="00301DB0" w:rsidRPr="00301DB0" w:rsidRDefault="00301DB0" w:rsidP="003E09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СЪЗДАВАНЕ И ПОДДЪРЖАНЕ НА ПРОФИЛА НА КУПУВАЧА</w:t>
      </w:r>
    </w:p>
    <w:p w:rsidR="00301DB0" w:rsidRPr="00301DB0" w:rsidRDefault="00301DB0" w:rsidP="003E09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Чл.4.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Профилът на купувача се създава и администрира от </w:t>
      </w:r>
      <w:r w:rsidR="003E09AC">
        <w:rPr>
          <w:rFonts w:ascii="Times New Roman" w:hAnsi="Times New Roman" w:cs="Times New Roman"/>
          <w:color w:val="000000"/>
          <w:sz w:val="24"/>
          <w:szCs w:val="24"/>
        </w:rPr>
        <w:t>главния юрисконсулт и системния администратор на РДГ - Пловдив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1DB0" w:rsidRPr="00301DB0" w:rsidRDefault="00301DB0" w:rsidP="003E09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Чл.5. </w:t>
      </w:r>
      <w:r w:rsidR="003E09AC">
        <w:rPr>
          <w:rFonts w:ascii="Times New Roman" w:hAnsi="Times New Roman" w:cs="Times New Roman"/>
          <w:color w:val="000000"/>
          <w:sz w:val="24"/>
          <w:szCs w:val="24"/>
        </w:rPr>
        <w:t>(1) Длъжностните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лица </w:t>
      </w:r>
      <w:r w:rsidR="003E09AC">
        <w:rPr>
          <w:rFonts w:ascii="Times New Roman" w:hAnsi="Times New Roman" w:cs="Times New Roman"/>
          <w:color w:val="000000"/>
          <w:sz w:val="24"/>
          <w:szCs w:val="24"/>
        </w:rPr>
        <w:t xml:space="preserve"> по чл.4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вписват датата на публикуване на</w:t>
      </w:r>
      <w:r w:rsidR="003E0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електронните документи в профила на купувача, при условията и по реда на</w:t>
      </w:r>
      <w:r w:rsidR="003E0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Закона за електронното управление.</w:t>
      </w:r>
    </w:p>
    <w:p w:rsidR="00301DB0" w:rsidRPr="00301DB0" w:rsidRDefault="003E09AC" w:rsidP="00D92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1DB0" w:rsidRPr="00301DB0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01DB0" w:rsidRPr="00301DB0">
        <w:rPr>
          <w:rFonts w:ascii="Times New Roman" w:hAnsi="Times New Roman" w:cs="Times New Roman"/>
          <w:color w:val="000000"/>
          <w:sz w:val="24"/>
          <w:szCs w:val="24"/>
        </w:rPr>
        <w:t>) Длъжностните лица по чл.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01DB0"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публикуват </w:t>
      </w:r>
      <w:r w:rsidR="00301DB0" w:rsidRPr="00301DB0">
        <w:rPr>
          <w:rFonts w:ascii="Times New Roman" w:hAnsi="Times New Roman" w:cs="Times New Roman"/>
          <w:color w:val="000000"/>
          <w:sz w:val="24"/>
          <w:szCs w:val="24"/>
        </w:rPr>
        <w:t>документите по чл. 9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1DB0" w:rsidRPr="00301DB0">
        <w:rPr>
          <w:rFonts w:ascii="Times New Roman" w:hAnsi="Times New Roman" w:cs="Times New Roman"/>
          <w:color w:val="000000"/>
          <w:sz w:val="24"/>
          <w:szCs w:val="24"/>
        </w:rPr>
        <w:t>електронен формат в рамките на законовите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1DB0" w:rsidRPr="00301DB0">
        <w:rPr>
          <w:rFonts w:ascii="Times New Roman" w:hAnsi="Times New Roman" w:cs="Times New Roman"/>
          <w:color w:val="000000"/>
          <w:sz w:val="24"/>
          <w:szCs w:val="24"/>
        </w:rPr>
        <w:t>срокове на чл. 22б, ал.4 и чл. 73, ал. 4, чл. 79, ал. 14, чл. 83, ал. 6, чл. 83г, ал. 12,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1DB0" w:rsidRPr="00301DB0">
        <w:rPr>
          <w:rFonts w:ascii="Times New Roman" w:hAnsi="Times New Roman" w:cs="Times New Roman"/>
          <w:color w:val="000000"/>
          <w:sz w:val="24"/>
          <w:szCs w:val="24"/>
        </w:rPr>
        <w:t>чл. 88, ал. 12, чл. 89, ал.8, чл. 92а, ал. 6, чл. 101г, ал.4, чл.101е, ал.4 от ЗОП.</w:t>
      </w:r>
    </w:p>
    <w:p w:rsidR="00301DB0" w:rsidRDefault="00301DB0" w:rsidP="00D92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) Документите и информацията по чл. 9, които се отнасят до конкретна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обществена поръчка, се обособяват в самостоятелен раздел в профила на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купувача от лицата по ал.1, представляващ електронна преписка със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самостоятелен идентификационен номер и дата на създаване.</w:t>
      </w:r>
    </w:p>
    <w:p w:rsidR="00D92AAC" w:rsidRPr="00301DB0" w:rsidRDefault="00D92AAC" w:rsidP="00D92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1DB0" w:rsidRPr="00301DB0" w:rsidRDefault="00301DB0" w:rsidP="00D92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 трета</w:t>
      </w:r>
    </w:p>
    <w:p w:rsidR="00301DB0" w:rsidRPr="00301DB0" w:rsidRDefault="00301DB0" w:rsidP="00D92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ПЪРВА</w:t>
      </w:r>
    </w:p>
    <w:p w:rsidR="00301DB0" w:rsidRPr="00301DB0" w:rsidRDefault="00301DB0" w:rsidP="00D92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РЕД ЗА ИЗПРАЩАНЕ НА ЕЛЕКТРОННИ ДОКУМЕНТИ ЗА</w:t>
      </w:r>
      <w:r w:rsidR="00D92A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ПУБЛИКУВАНЕ В РЕГИСТЪРА НА ОБЩЕСТВЕНИТЕ ПОРЪЧКИ ИЛИ</w:t>
      </w:r>
      <w:r w:rsidR="00D92A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ПОРТАЛА ЗА ОБЩЕСТВЕНИ ПОРЪЧКИ</w:t>
      </w:r>
    </w:p>
    <w:p w:rsidR="00301DB0" w:rsidRPr="00301DB0" w:rsidRDefault="00301DB0" w:rsidP="00D92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Чл.6.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(1) Предварителните обявления за процедури за възлагане на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обществени поръчки или за сключване на рамкови споразумения, които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възложителят възнамерява да открие през следващите 12 месеца се изготвят по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образец на Агенцията по обществени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поръчки и след обобщаване се предоставят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на възложителя за подпис. Същите се изпращат до Агенцията по обществени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поръчки за вписване в Регистъра на обществените поръчки от 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и се публикуват в профила на купувача от лицата по чл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>.4.</w:t>
      </w:r>
    </w:p>
    <w:p w:rsidR="00301DB0" w:rsidRPr="00301DB0" w:rsidRDefault="00301DB0" w:rsidP="00D92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(2) След взето решение от Възложителя за откриване на процедура за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възлагане на обществена поръчка, лицат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а по чл.4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изпращат до Агенцията по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обществени поръчки за публикуване в Регистъра на обществените поръчки или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на Портала за обществени поръчки изискуемата от ЗОП информация в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електронен вид, свързана с обществената поръчка, съдържаща и адреса на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хипервръзката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>, подписана с електронен подпис.</w:t>
      </w:r>
    </w:p>
    <w:p w:rsidR="00301DB0" w:rsidRPr="00301DB0" w:rsidRDefault="00301DB0" w:rsidP="00D92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Хипервръзката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препраща в самостоятелния раздел в профила на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купувача, в който се съдържат документите и информацията за конкретната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поръчка.</w:t>
      </w:r>
    </w:p>
    <w:p w:rsidR="00301DB0" w:rsidRPr="00D92AAC" w:rsidRDefault="00301DB0" w:rsidP="00D92AA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Хипервръзката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се създава 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2AAC"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сайта на 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="00D92AAC">
        <w:rPr>
          <w:rFonts w:ascii="Times New Roman" w:hAnsi="Times New Roman" w:cs="Times New Roman"/>
          <w:color w:val="000000"/>
          <w:sz w:val="24"/>
          <w:szCs w:val="24"/>
        </w:rPr>
        <w:t>Сиела</w:t>
      </w:r>
      <w:proofErr w:type="spellEnd"/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Норма„  АД </w:t>
      </w:r>
      <w:r w:rsidR="00D92AAC" w:rsidRPr="000A731C">
        <w:rPr>
          <w:rFonts w:ascii="Times New Roman" w:hAnsi="Times New Roman" w:cs="Times New Roman"/>
          <w:sz w:val="24"/>
          <w:szCs w:val="24"/>
        </w:rPr>
        <w:t>„</w:t>
      </w:r>
      <w:r w:rsidR="00D92AAC">
        <w:rPr>
          <w:rStyle w:val="slogan"/>
          <w:rFonts w:ascii="Times New Roman" w:hAnsi="Times New Roman" w:cs="Times New Roman"/>
        </w:rPr>
        <w:t xml:space="preserve">Информационна система за обществени поръчки” </w:t>
      </w:r>
      <w:r w:rsidR="00D92AAC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tgtFrame="_blank" w:history="1">
        <w:r w:rsidR="00D92AAC" w:rsidRPr="000A731C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http://www.profilnakupuvacha.com/1462</w:t>
        </w:r>
      </w:hyperlink>
      <w:r w:rsidRPr="00301DB0">
        <w:rPr>
          <w:rFonts w:ascii="Times New Roman" w:hAnsi="Times New Roman" w:cs="Times New Roman"/>
          <w:color w:val="000000"/>
          <w:sz w:val="24"/>
          <w:szCs w:val="24"/>
        </w:rPr>
        <w:t>, с цел спазването на изискванията на</w:t>
      </w:r>
      <w:r w:rsidR="00D9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ЗОП.</w:t>
      </w:r>
    </w:p>
    <w:p w:rsidR="00301DB0" w:rsidRPr="00301DB0" w:rsidRDefault="00301DB0" w:rsidP="00320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Чл.7.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След получаване на съобщение от Агенцията по обществени</w:t>
      </w:r>
      <w:r w:rsidR="0032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поръчки за регистриране на поръчката с уникален номер, лицата по чл.</w:t>
      </w:r>
      <w:r w:rsidR="00320A0B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изпращат </w:t>
      </w:r>
      <w:r w:rsidR="0032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съобщение до средствата за масово осведомяване по</w:t>
      </w:r>
      <w:r w:rsidR="0032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смисъла на §1, т.28а от допълнителните разпоредби на ЗОП (по образец -</w:t>
      </w:r>
      <w:r w:rsidR="0032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Приложение 1).</w:t>
      </w:r>
    </w:p>
    <w:p w:rsidR="00301DB0" w:rsidRPr="00301DB0" w:rsidRDefault="00301DB0" w:rsidP="00850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Чл.8.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(1) Електронният формат и техническите изисквания относно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информацията по чл.6 са определени със заповед на Изпълнителния директор на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Агенцията по обществени поръчки, публикувана на Интернет страницата на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агенцията, съгласно чл.21, ал.4 от ЗОП.</w:t>
      </w:r>
    </w:p>
    <w:p w:rsidR="00301DB0" w:rsidRPr="00301DB0" w:rsidRDefault="00301DB0" w:rsidP="00850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(2) Ако друго не е предвидено в ЗОП, документите по чл.9, които се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публикуват в Регистъра на обществените поръчки или на Портала за обществени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поръчки, се публикуват в профила на купувача в първия работен ден, следващ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деня на изпращането им в Агенцията по обществени поръчки.</w:t>
      </w:r>
    </w:p>
    <w:p w:rsid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0E60" w:rsidRPr="00301DB0" w:rsidRDefault="00850E6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1DB0" w:rsidRPr="00301DB0" w:rsidRDefault="00301DB0" w:rsidP="00850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ВТОРА</w:t>
      </w:r>
    </w:p>
    <w:p w:rsidR="00301DB0" w:rsidRPr="00301DB0" w:rsidRDefault="00301DB0" w:rsidP="00850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РЕД ЗА ПУБЛИКУВАНЕ В ПРОФИЛА НА КУПУВАЧА</w:t>
      </w:r>
    </w:p>
    <w:p w:rsidR="00301DB0" w:rsidRPr="00301DB0" w:rsidRDefault="00301DB0" w:rsidP="00850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Чл.9.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Без да се нарушават приложими ограничения във връзка с обявяване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на чувствителна търговска информация и правилата на конкуренцията, в профила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на купувача под формата на електронни документи се публикуват: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1. предварителни обявления;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2. решенията за откриване на процедурите и обявленията за обществени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поръчки;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3. документациите за участие в процедурите;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4. решенията за промяна в случаите по чл.27а, ал.1 от ЗОП и променената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документация за участие;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5. разясненията по документациите за участие;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6. поканите за представяне на оферти при ограничена процедура,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състезателен диалог и договаряне с обявление;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7. протоколите и докладите на комисиите за провеждане на процедурите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заедно с приложенията към тях;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8. решенията по чл.38 от ЗОП за завършване на процедурите;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9. информация за датите и основанието за освобождаване или задържане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на гаранциите за участие на кандидатите или участниците във всяка процедура за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възлагане на обществена поръчка;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10. договорите за обществени поръчки заедно със задължителните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приложения към тях;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11. договорите за подизпълнение и допълнителните споразумения към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тях;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12. рамковите споразумения заедно със задължителните приложения към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тях;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13. допълнителните споразумения за изменения на договорите за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обществени поръчки;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lastRenderedPageBreak/>
        <w:t>14. информация за датата, основанието и размера на всяко извършено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плащане по договорите за обществени поръчки и по договорите за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подизпълнение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>, включително за авансовите плащания;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15. информация за датата и основанието за приключване или за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прекратяване на договорите;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16. информация за датите и основанието за освобождаването,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усвояването или задържането на гаранциите за изпълнение на всеки договор;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17. публичните покани по чл.101б от ЗОП заедно с приложенията към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тях;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18. вътрешните правила по чл.8б от ЗОП;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19. становищата на изпълнителния директор на Агенцията по обществени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поръчки по запитвания от страна на 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>РДГ - Пловдив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в качеството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ѝ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на възложител;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20. одобрените от изпълнителния директор на Агенцията по обществени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поръчки експертни становища от осъществения предварителен контрол върху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конкретната процедура за възлагане на обществена поръчка, а когато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РДГ - Пловдив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в качеството 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ѝ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на възложител не приеме някоя от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препоръките – и мотивите за това;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21. всякаква друга полезна обща информация като лице за контакти,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номер на телефон и факс, пощенски и електронен адрес и други документи и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информация, касаещи публичността и прозрачността на провежданите в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РДГ – Пловдив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процедури.</w:t>
      </w:r>
    </w:p>
    <w:p w:rsidR="00301DB0" w:rsidRPr="00301DB0" w:rsidRDefault="00301DB0" w:rsidP="00850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Чл.10.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(1) Лицата по чл.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изпращат по електронна поща за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в профила на купувача електронните документи по чл.9 </w:t>
      </w:r>
      <w:r w:rsidR="00850E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2866" w:rsidRPr="00BC4204" w:rsidRDefault="00301DB0" w:rsidP="00850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204">
        <w:rPr>
          <w:rFonts w:ascii="Times New Roman" w:hAnsi="Times New Roman" w:cs="Times New Roman"/>
          <w:sz w:val="24"/>
          <w:szCs w:val="24"/>
        </w:rPr>
        <w:t xml:space="preserve">(2) </w:t>
      </w:r>
      <w:r w:rsidR="00850E60" w:rsidRPr="00BC4204">
        <w:rPr>
          <w:rFonts w:ascii="Times New Roman" w:hAnsi="Times New Roman" w:cs="Times New Roman"/>
          <w:sz w:val="24"/>
          <w:szCs w:val="24"/>
        </w:rPr>
        <w:t xml:space="preserve">Електронните документи по чл.9 </w:t>
      </w:r>
      <w:r w:rsidRPr="00BC4204">
        <w:rPr>
          <w:rFonts w:ascii="Times New Roman" w:hAnsi="Times New Roman" w:cs="Times New Roman"/>
          <w:sz w:val="24"/>
          <w:szCs w:val="24"/>
        </w:rPr>
        <w:t xml:space="preserve">се обработват </w:t>
      </w:r>
      <w:r w:rsidR="00850E60" w:rsidRPr="00BC4204">
        <w:rPr>
          <w:rFonts w:ascii="Times New Roman" w:hAnsi="Times New Roman" w:cs="Times New Roman"/>
          <w:sz w:val="24"/>
          <w:szCs w:val="24"/>
        </w:rPr>
        <w:t xml:space="preserve">преди </w:t>
      </w:r>
      <w:r w:rsidRPr="00BC4204">
        <w:rPr>
          <w:rFonts w:ascii="Times New Roman" w:hAnsi="Times New Roman" w:cs="Times New Roman"/>
          <w:sz w:val="24"/>
          <w:szCs w:val="24"/>
        </w:rPr>
        <w:t>публикува</w:t>
      </w:r>
      <w:r w:rsidR="00850E60" w:rsidRPr="00BC4204">
        <w:rPr>
          <w:rFonts w:ascii="Times New Roman" w:hAnsi="Times New Roman" w:cs="Times New Roman"/>
          <w:sz w:val="24"/>
          <w:szCs w:val="24"/>
        </w:rPr>
        <w:t>нето им</w:t>
      </w:r>
      <w:r w:rsidRPr="00BC4204">
        <w:rPr>
          <w:rFonts w:ascii="Times New Roman" w:hAnsi="Times New Roman" w:cs="Times New Roman"/>
          <w:sz w:val="24"/>
          <w:szCs w:val="24"/>
        </w:rPr>
        <w:t xml:space="preserve"> в профила на купувача </w:t>
      </w:r>
      <w:r w:rsidR="00850E60" w:rsidRPr="00BC4204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</w:rPr>
        <w:t>гл.юрисконсулт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</w:rPr>
        <w:t xml:space="preserve"> като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се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заличава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информацията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за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която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участниците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са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приложили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декларация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за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конфиденциалност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по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Style w:val="samedocreference1"/>
          <w:rFonts w:ascii="Times New Roman" w:hAnsi="Times New Roman" w:cs="Times New Roman"/>
          <w:color w:val="auto"/>
          <w:sz w:val="24"/>
          <w:szCs w:val="24"/>
          <w:u w:val="none"/>
          <w:lang/>
        </w:rPr>
        <w:t>чл</w:t>
      </w:r>
      <w:proofErr w:type="spellEnd"/>
      <w:r w:rsidR="00850E60" w:rsidRPr="00BC4204">
        <w:rPr>
          <w:rStyle w:val="samedocreference1"/>
          <w:rFonts w:ascii="Times New Roman" w:hAnsi="Times New Roman" w:cs="Times New Roman"/>
          <w:color w:val="auto"/>
          <w:sz w:val="24"/>
          <w:szCs w:val="24"/>
          <w:u w:val="none"/>
          <w:lang/>
        </w:rPr>
        <w:t xml:space="preserve">. </w:t>
      </w:r>
      <w:proofErr w:type="gramStart"/>
      <w:r w:rsidR="00850E60" w:rsidRPr="00BC4204">
        <w:rPr>
          <w:rStyle w:val="samedocreference1"/>
          <w:rFonts w:ascii="Times New Roman" w:hAnsi="Times New Roman" w:cs="Times New Roman"/>
          <w:color w:val="auto"/>
          <w:sz w:val="24"/>
          <w:szCs w:val="24"/>
          <w:u w:val="none"/>
          <w:lang/>
        </w:rPr>
        <w:t xml:space="preserve">33, </w:t>
      </w:r>
      <w:proofErr w:type="spellStart"/>
      <w:r w:rsidR="00850E60" w:rsidRPr="00BC4204">
        <w:rPr>
          <w:rStyle w:val="samedocreference1"/>
          <w:rFonts w:ascii="Times New Roman" w:hAnsi="Times New Roman" w:cs="Times New Roman"/>
          <w:color w:val="auto"/>
          <w:sz w:val="24"/>
          <w:szCs w:val="24"/>
          <w:u w:val="none"/>
          <w:lang/>
        </w:rPr>
        <w:t>ал</w:t>
      </w:r>
      <w:proofErr w:type="spellEnd"/>
      <w:r w:rsidR="00850E60" w:rsidRPr="00BC4204">
        <w:rPr>
          <w:rStyle w:val="samedocreference1"/>
          <w:rFonts w:ascii="Times New Roman" w:hAnsi="Times New Roman" w:cs="Times New Roman"/>
          <w:color w:val="auto"/>
          <w:sz w:val="24"/>
          <w:szCs w:val="24"/>
          <w:u w:val="none"/>
          <w:lang/>
        </w:rPr>
        <w:t>.</w:t>
      </w:r>
      <w:proofErr w:type="gramEnd"/>
      <w:r w:rsidR="00850E60" w:rsidRPr="00BC4204">
        <w:rPr>
          <w:rStyle w:val="samedocreference1"/>
          <w:rFonts w:ascii="Times New Roman" w:hAnsi="Times New Roman" w:cs="Times New Roman"/>
          <w:color w:val="auto"/>
          <w:sz w:val="24"/>
          <w:szCs w:val="24"/>
          <w:u w:val="none"/>
          <w:lang/>
        </w:rPr>
        <w:t xml:space="preserve"> 4</w:t>
      </w:r>
      <w:r w:rsidR="00850E60" w:rsidRPr="00BC4204">
        <w:rPr>
          <w:rStyle w:val="same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от ЗОП</w:t>
      </w:r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както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и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информацията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която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е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защитена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със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закон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. </w:t>
      </w:r>
      <w:proofErr w:type="spellStart"/>
      <w:proofErr w:type="gram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На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мястото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на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заличената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информация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се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посочва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правното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основание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за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50E60" w:rsidRPr="00BC4204">
        <w:rPr>
          <w:rFonts w:ascii="Times New Roman" w:hAnsi="Times New Roman" w:cs="Times New Roman"/>
          <w:sz w:val="24"/>
          <w:szCs w:val="24"/>
          <w:lang/>
        </w:rPr>
        <w:t>заличаването</w:t>
      </w:r>
      <w:proofErr w:type="spellEnd"/>
      <w:r w:rsidR="00850E60" w:rsidRPr="00BC4204">
        <w:rPr>
          <w:rFonts w:ascii="Times New Roman" w:hAnsi="Times New Roman" w:cs="Times New Roman"/>
          <w:sz w:val="24"/>
          <w:szCs w:val="24"/>
          <w:lang/>
        </w:rPr>
        <w:t>.</w:t>
      </w:r>
      <w:proofErr w:type="gramEnd"/>
      <w:r w:rsidR="00850E60" w:rsidRPr="00BC4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DB0" w:rsidRPr="00301DB0" w:rsidRDefault="00301DB0" w:rsidP="00362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(3) Електронните документи по 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>чл.9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се представят във формати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*.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pdf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>/*.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doc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>/*.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docx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>/*.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xls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>/*.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xlsx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>/*.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txt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>, като се оформят в *.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zip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или *.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rar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пакет до 20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MB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1DB0" w:rsidRPr="00301DB0" w:rsidRDefault="00301DB0" w:rsidP="00362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(4) Лицата по чл.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публикуват документите по чл.9 в деня на тяхното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получаване, когато същите са изпратени до 17:00 часа.</w:t>
      </w:r>
    </w:p>
    <w:p w:rsidR="00301DB0" w:rsidRPr="00301DB0" w:rsidRDefault="00301DB0" w:rsidP="00362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Чл.1</w:t>
      </w:r>
      <w:r w:rsidR="00362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(1) В документите по чл.9, които се публикуват в профила на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купувача, се заличава: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1. информацията, която от офертите е възпроизведена в други документи и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за която 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участниците/кандидатите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към техническото си предложение са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приложили декларация за конфиденциалност по чл.33, ал.4 от ЗОП.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1.1. информацията се заличава при наличие на декларация за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конфиденциалност по чл.33, ал.4 от ЗОП, приложена към протокола от комисията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– по образец – Приложение 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1.2. на мястото на заличената информация се изписва: „Информацията е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заличена на основание чл.33, ал.5 от ЗОП“.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2. информацията, която е защитена със закон.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2.1. информация, класифицирана като държавна или служебна тайна,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съгласно ЗЗКИ и актове на 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>Изпълнителния директор на ИАГ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2.2. информация, която е защитена от други закони, посочена в становище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на дирекция “</w:t>
      </w:r>
      <w:proofErr w:type="spellStart"/>
      <w:r w:rsidR="00362866">
        <w:rPr>
          <w:rFonts w:ascii="Times New Roman" w:hAnsi="Times New Roman" w:cs="Times New Roman"/>
          <w:color w:val="000000"/>
          <w:sz w:val="24"/>
          <w:szCs w:val="24"/>
        </w:rPr>
        <w:t>Финансово-стопански</w:t>
      </w:r>
      <w:proofErr w:type="spellEnd"/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дейности”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. На мястото на заличената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информация се изписва: „Информацията е заличена на основание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……………….(</w:t>
      </w:r>
      <w:r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изписва се правното основание за заличаването, посочено в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становището на дирекция „</w:t>
      </w:r>
      <w:proofErr w:type="spellStart"/>
      <w:r w:rsidR="0036286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Финансово-стопански</w:t>
      </w:r>
      <w:proofErr w:type="spellEnd"/>
      <w:r w:rsidR="0036286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дейности</w:t>
      </w:r>
      <w:r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01DB0" w:rsidRPr="00301DB0" w:rsidRDefault="00301DB0" w:rsidP="00C94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(2) Лицата по чл.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извършват заличаването на информация по 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тях,спазвайки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изискванията на ал.1.</w:t>
      </w:r>
    </w:p>
    <w:p w:rsidR="00301DB0" w:rsidRPr="00301DB0" w:rsidRDefault="00301DB0" w:rsidP="00C94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(3) Заличаването на информация от документите, които следва да бъдат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публикувани в профила на купувача, се извършва върху 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електронно/сканирано</w:t>
      </w:r>
      <w:proofErr w:type="spellEnd"/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копие на съответния 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подписан/заверен/изведен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документ. Информацията се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заличава посредством възможностите за електронна обработка на съответния</w:t>
      </w:r>
      <w:r w:rsidR="00362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избран формат по чл.10, ал.3.</w:t>
      </w:r>
    </w:p>
    <w:p w:rsidR="00301DB0" w:rsidRPr="00301DB0" w:rsidRDefault="00301DB0" w:rsidP="00C94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Чл.1</w:t>
      </w:r>
      <w:r w:rsidR="00C94A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При наличие на решение по чл.38 от ЗОП, документите и</w:t>
      </w:r>
      <w:r w:rsidR="00C94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информацията по завършилата процедура се прехвърлят от раздел „</w:t>
      </w:r>
      <w:r w:rsidR="00C94A1D">
        <w:rPr>
          <w:rFonts w:ascii="Times New Roman" w:hAnsi="Times New Roman" w:cs="Times New Roman"/>
          <w:color w:val="000000"/>
          <w:sz w:val="24"/>
          <w:szCs w:val="24"/>
        </w:rPr>
        <w:t xml:space="preserve">Активни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процедури” в раздел „</w:t>
      </w:r>
      <w:r w:rsidR="00C94A1D">
        <w:rPr>
          <w:rFonts w:ascii="Times New Roman" w:hAnsi="Times New Roman" w:cs="Times New Roman"/>
          <w:color w:val="000000"/>
          <w:sz w:val="24"/>
          <w:szCs w:val="24"/>
        </w:rPr>
        <w:t xml:space="preserve">Архивирани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процедури” в профила на купувача.</w:t>
      </w:r>
    </w:p>
    <w:p w:rsidR="00301DB0" w:rsidRPr="00301DB0" w:rsidRDefault="00301DB0" w:rsidP="00C94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Чл.1</w:t>
      </w:r>
      <w:r w:rsidR="00C94A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Договорите, допълнителните споразумения и документите, свързани</w:t>
      </w:r>
      <w:r w:rsidR="00C94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с изпълнението на договорите, се публикуват в 30-дневен срок от: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1. сключването на договорите и на допълнителните споразумения;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2. извършването на плащането - за договори за периодично повтарящи се</w:t>
      </w:r>
      <w:r w:rsidR="00C94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доставки на стоки, информацията за извършените плащания се публикува в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обобщен вид до 20-то число на месеца, следващ месеца на извършените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плащания;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3. освобождаването на гаранция;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4. получаването от 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>РДГ - Пловдив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, в качеството му на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възложител, на договора за 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подизпълнение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и на допълнителното споразумение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към него;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5. създаването на съответния друг документ.</w:t>
      </w:r>
    </w:p>
    <w:p w:rsidR="00301DB0" w:rsidRPr="00301DB0" w:rsidRDefault="00301DB0" w:rsidP="00DD3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Чл.1</w:t>
      </w:r>
      <w:r w:rsidR="00DD39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Самостоятелният раздел за конкретна обществена поръчка се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поддържа в профила на купувача до изтичането на една година от: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1. приключването или прекратяването на процедурата – когато не е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сключен договор;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2. изпълнението на всички задължения по договора, съответно на всички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задължения по договорите при рамково споразумение.</w:t>
      </w:r>
    </w:p>
    <w:p w:rsidR="00301DB0" w:rsidRPr="00301DB0" w:rsidRDefault="00301DB0" w:rsidP="00DD3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Чл.1</w:t>
      </w:r>
      <w:r w:rsidR="00DD39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Извън случаите по чл.1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документите и информацията по чл.9 се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поддържат в профила на купувача, както следва: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1. по т.1 – една година от публикуването в профила на купувача;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2. по т.18 – една година след изменението или отмяната им;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3. по т.19 и 21 – постоянно, със съответната актуализация.</w:t>
      </w:r>
    </w:p>
    <w:p w:rsidR="00301DB0" w:rsidRDefault="00301DB0" w:rsidP="00DD3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Чл.1</w:t>
      </w:r>
      <w:r w:rsidR="00DD39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След изтичане на сроковете определени в чл.1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и чл.1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самостоятелният раздел за дадена поръчка се снема от профила на купувача и се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прехвърля за съхранение в 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база-данни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на Възложителя до изтичане на срока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определен в чл.58а, ал.6 от ЗОП, което се извършва от лицата по чл.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3931" w:rsidRPr="00301DB0" w:rsidRDefault="00DD3931" w:rsidP="00DD3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1DB0" w:rsidRPr="00301DB0" w:rsidRDefault="00301DB0" w:rsidP="00DD3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ДОПЪЛНИТЕЛНИ РАЗПОРЕДБИ</w:t>
      </w:r>
    </w:p>
    <w:p w:rsidR="00301DB0" w:rsidRDefault="00301DB0" w:rsidP="00DD3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§1.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Настоящите вътрешни правила влизат в сила от 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.2014 г.</w:t>
      </w:r>
    </w:p>
    <w:p w:rsidR="00DD3931" w:rsidRPr="00301DB0" w:rsidRDefault="00DD3931" w:rsidP="00DD3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1DB0" w:rsidRPr="00301DB0" w:rsidRDefault="00301DB0" w:rsidP="00DD3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ПРЕХОДНИ И ЗАКЛЮЧИТЕЛНИ РАЗПОРЕДБИ</w:t>
      </w:r>
    </w:p>
    <w:p w:rsidR="00301DB0" w:rsidRPr="00301DB0" w:rsidRDefault="00301DB0" w:rsidP="00DD3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§1.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Настоящите вътрешни правила се издават на основание чл. 22г от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Закона за обществените поръчки.</w:t>
      </w:r>
    </w:p>
    <w:p w:rsidR="00301DB0" w:rsidRPr="00301DB0" w:rsidRDefault="00301DB0" w:rsidP="00DD3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§2.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Само за процедури открити с акт на възложителя след 01.10.2014 г. се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генерира и изпраща в Агенцията по обществени поръчки, 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хипервръзка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към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самостоятелния раздел на конкретната поръчка.</w:t>
      </w: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№ 1</w:t>
      </w: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3931" w:rsidRDefault="00DD3931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1DB0" w:rsidRPr="00301DB0" w:rsidRDefault="00301DB0" w:rsidP="00DD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СЪОБЩЕНИЕ</w:t>
      </w:r>
    </w:p>
    <w:p w:rsidR="00301DB0" w:rsidRDefault="00301DB0" w:rsidP="00DD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по смисъла на §1, т.28а от допълнителните разпоредби на ЗОП</w:t>
      </w:r>
    </w:p>
    <w:p w:rsidR="00DD3931" w:rsidRPr="00301DB0" w:rsidRDefault="00DD3931" w:rsidP="00DD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01DB0" w:rsidRPr="00DD3931" w:rsidRDefault="00DD3931" w:rsidP="00DD3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Регионална дирекция по горите - Пловдив</w:t>
      </w:r>
      <w:r w:rsidR="00301DB0"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съобщава, че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1DB0"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организира възлагане на обществена поръчка чрез </w:t>
      </w:r>
      <w:r w:rsidR="00301DB0" w:rsidRPr="00301DB0">
        <w:rPr>
          <w:rFonts w:ascii="Times New Roman" w:hAnsi="Times New Roman" w:cs="Times New Roman"/>
          <w:color w:val="C0C0C0"/>
          <w:sz w:val="24"/>
          <w:szCs w:val="24"/>
        </w:rPr>
        <w:t xml:space="preserve">____________________ </w:t>
      </w:r>
      <w:r w:rsidR="00301DB0" w:rsidRPr="00301DB0"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1DB0"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Закона за обществените поръчки с предмет: </w:t>
      </w:r>
      <w:r w:rsidR="00301DB0" w:rsidRPr="00301DB0">
        <w:rPr>
          <w:rFonts w:ascii="Times New Roman" w:hAnsi="Times New Roman" w:cs="Times New Roman"/>
          <w:color w:val="C0C0C0"/>
          <w:sz w:val="24"/>
          <w:szCs w:val="24"/>
        </w:rPr>
        <w:t>_________________________</w:t>
      </w:r>
      <w:r>
        <w:rPr>
          <w:rFonts w:ascii="Times New Roman" w:hAnsi="Times New Roman" w:cs="Times New Roman"/>
          <w:color w:val="C0C0C0"/>
          <w:sz w:val="24"/>
          <w:szCs w:val="24"/>
        </w:rPr>
        <w:t>.</w:t>
      </w:r>
    </w:p>
    <w:p w:rsidR="00301DB0" w:rsidRDefault="00301DB0" w:rsidP="00DD3931">
      <w:pPr>
        <w:pStyle w:val="NoSpacing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Документацията за обществената поръчка е публикувана в Регистъра по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обществени поръчки на </w:t>
      </w:r>
      <w:r w:rsidRPr="00301DB0">
        <w:rPr>
          <w:rFonts w:ascii="Times New Roman" w:hAnsi="Times New Roman" w:cs="Times New Roman"/>
          <w:color w:val="C0C0C0"/>
          <w:sz w:val="24"/>
          <w:szCs w:val="24"/>
        </w:rPr>
        <w:t>__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01DB0">
        <w:rPr>
          <w:rFonts w:ascii="Times New Roman" w:hAnsi="Times New Roman" w:cs="Times New Roman"/>
          <w:color w:val="C0C0C0"/>
          <w:sz w:val="24"/>
          <w:szCs w:val="24"/>
        </w:rPr>
        <w:t>__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Pr="00301DB0">
        <w:rPr>
          <w:rFonts w:ascii="Times New Roman" w:hAnsi="Times New Roman" w:cs="Times New Roman"/>
          <w:color w:val="A7A7A7"/>
          <w:sz w:val="24"/>
          <w:szCs w:val="24"/>
        </w:rPr>
        <w:t xml:space="preserve">_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г., както и в</w:t>
      </w:r>
      <w:r w:rsidR="00DD3931">
        <w:rPr>
          <w:rFonts w:ascii="Times New Roman" w:hAnsi="Times New Roman" w:cs="Times New Roman"/>
          <w:color w:val="000000"/>
          <w:sz w:val="24"/>
          <w:szCs w:val="24"/>
        </w:rPr>
        <w:t xml:space="preserve"> профила на купувача на </w:t>
      </w:r>
      <w:r w:rsidR="00DD3931">
        <w:rPr>
          <w:rFonts w:ascii="Times New Roman" w:hAnsi="Times New Roman" w:cs="Times New Roman"/>
          <w:sz w:val="24"/>
          <w:szCs w:val="24"/>
        </w:rPr>
        <w:t xml:space="preserve">интернет сайта </w:t>
      </w:r>
      <w:r w:rsidR="00DD3931" w:rsidRPr="000A731C">
        <w:rPr>
          <w:rFonts w:ascii="Times New Roman" w:hAnsi="Times New Roman" w:cs="Times New Roman"/>
          <w:sz w:val="24"/>
          <w:szCs w:val="24"/>
        </w:rPr>
        <w:t>„</w:t>
      </w:r>
      <w:r w:rsidR="00DD3931">
        <w:rPr>
          <w:rStyle w:val="slogan"/>
          <w:rFonts w:ascii="Times New Roman" w:hAnsi="Times New Roman" w:cs="Times New Roman"/>
        </w:rPr>
        <w:t xml:space="preserve">Информационна система за обществени поръчки” </w:t>
      </w:r>
      <w:r w:rsidR="00DD3931">
        <w:rPr>
          <w:rFonts w:ascii="Times New Roman" w:hAnsi="Times New Roman" w:cs="Times New Roman"/>
          <w:sz w:val="24"/>
          <w:szCs w:val="24"/>
        </w:rPr>
        <w:t>на „</w:t>
      </w:r>
      <w:proofErr w:type="spellStart"/>
      <w:r w:rsidR="00DD3931">
        <w:rPr>
          <w:rFonts w:ascii="Times New Roman" w:hAnsi="Times New Roman" w:cs="Times New Roman"/>
          <w:sz w:val="24"/>
          <w:szCs w:val="24"/>
        </w:rPr>
        <w:t>Сиела</w:t>
      </w:r>
      <w:proofErr w:type="spellEnd"/>
      <w:r w:rsidR="00DD3931">
        <w:rPr>
          <w:rFonts w:ascii="Times New Roman" w:hAnsi="Times New Roman" w:cs="Times New Roman"/>
          <w:sz w:val="24"/>
          <w:szCs w:val="24"/>
        </w:rPr>
        <w:t xml:space="preserve"> Норма” АД - </w:t>
      </w:r>
      <w:hyperlink r:id="rId10" w:tgtFrame="_blank" w:history="1">
        <w:r w:rsidR="00DD3931" w:rsidRPr="000A731C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http://www.profilnakupuvacha.com/1462</w:t>
        </w:r>
      </w:hyperlink>
      <w:r w:rsidR="00DD3931">
        <w:rPr>
          <w:rFonts w:ascii="Times New Roman" w:hAnsi="Times New Roman" w:cs="Times New Roman"/>
          <w:sz w:val="24"/>
          <w:szCs w:val="24"/>
        </w:rPr>
        <w:t xml:space="preserve"> и на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 w:rsidR="00730B98">
        <w:rPr>
          <w:rFonts w:ascii="Times New Roman" w:hAnsi="Times New Roman" w:cs="Times New Roman"/>
          <w:color w:val="000000"/>
          <w:sz w:val="24"/>
          <w:szCs w:val="24"/>
        </w:rPr>
        <w:t xml:space="preserve"> страницата</w:t>
      </w:r>
      <w:r w:rsidR="00730B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-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http://</w:t>
      </w:r>
      <w:r w:rsidR="00730B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www. </w:t>
      </w:r>
      <w:proofErr w:type="gramStart"/>
      <w:r w:rsidR="00730B98">
        <w:rPr>
          <w:rFonts w:ascii="Times New Roman" w:hAnsi="Times New Roman" w:cs="Times New Roman"/>
          <w:color w:val="000000"/>
          <w:sz w:val="24"/>
          <w:szCs w:val="24"/>
          <w:lang w:val="en-US"/>
        </w:rPr>
        <w:t>plovdiv.iag.bg.</w:t>
      </w:r>
      <w:proofErr w:type="gramEnd"/>
    </w:p>
    <w:p w:rsidR="00730B98" w:rsidRPr="00730B98" w:rsidRDefault="00730B98" w:rsidP="00730B98">
      <w:pPr>
        <w:pStyle w:val="NoSpacing"/>
        <w:ind w:firstLine="568"/>
        <w:rPr>
          <w:rFonts w:ascii="Times New Roman" w:hAnsi="Times New Roman" w:cs="Times New Roman"/>
          <w:sz w:val="24"/>
          <w:szCs w:val="24"/>
        </w:rPr>
      </w:pPr>
      <w:r w:rsidRPr="00730B98">
        <w:rPr>
          <w:rFonts w:ascii="Times New Roman" w:hAnsi="Times New Roman" w:cs="Times New Roman"/>
          <w:sz w:val="24"/>
          <w:szCs w:val="24"/>
        </w:rPr>
        <w:t xml:space="preserve">Оферти се подават до </w:t>
      </w:r>
      <w:r w:rsidR="00964D65" w:rsidRPr="00301DB0">
        <w:rPr>
          <w:rFonts w:ascii="Times New Roman" w:hAnsi="Times New Roman" w:cs="Times New Roman"/>
          <w:color w:val="C0C0C0"/>
          <w:sz w:val="24"/>
          <w:szCs w:val="24"/>
        </w:rPr>
        <w:t>________</w:t>
      </w:r>
      <w:r w:rsidRPr="00730B98">
        <w:rPr>
          <w:rFonts w:ascii="Times New Roman" w:hAnsi="Times New Roman" w:cs="Times New Roman"/>
          <w:sz w:val="24"/>
          <w:szCs w:val="24"/>
        </w:rPr>
        <w:t xml:space="preserve"> часа на </w:t>
      </w:r>
      <w:r w:rsidR="00964D65" w:rsidRPr="00301DB0">
        <w:rPr>
          <w:rFonts w:ascii="Times New Roman" w:hAnsi="Times New Roman" w:cs="Times New Roman"/>
          <w:color w:val="C0C0C0"/>
          <w:sz w:val="24"/>
          <w:szCs w:val="24"/>
        </w:rPr>
        <w:t>________</w:t>
      </w:r>
      <w:r w:rsidRPr="00730B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0B98">
        <w:rPr>
          <w:rFonts w:ascii="Times New Roman" w:hAnsi="Times New Roman" w:cs="Times New Roman"/>
          <w:sz w:val="24"/>
          <w:szCs w:val="24"/>
        </w:rPr>
        <w:t>в деловодството РДГ - Пловдив бул.”</w:t>
      </w:r>
      <w:proofErr w:type="spellStart"/>
      <w:r w:rsidRPr="00730B98">
        <w:rPr>
          <w:rFonts w:ascii="Times New Roman" w:hAnsi="Times New Roman" w:cs="Times New Roman"/>
          <w:sz w:val="24"/>
          <w:szCs w:val="24"/>
        </w:rPr>
        <w:t>Санкт</w:t>
      </w:r>
      <w:proofErr w:type="spellEnd"/>
      <w:r w:rsidRPr="00730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98">
        <w:rPr>
          <w:rFonts w:ascii="Times New Roman" w:hAnsi="Times New Roman" w:cs="Times New Roman"/>
          <w:sz w:val="24"/>
          <w:szCs w:val="24"/>
        </w:rPr>
        <w:t>Петербург</w:t>
      </w:r>
      <w:proofErr w:type="spellEnd"/>
      <w:r w:rsidRPr="00730B98">
        <w:rPr>
          <w:rFonts w:ascii="Times New Roman" w:hAnsi="Times New Roman" w:cs="Times New Roman"/>
          <w:sz w:val="24"/>
          <w:szCs w:val="24"/>
        </w:rPr>
        <w:t xml:space="preserve">” № 57. </w:t>
      </w:r>
    </w:p>
    <w:p w:rsidR="00730B98" w:rsidRPr="00730B98" w:rsidRDefault="00730B98" w:rsidP="00730B98">
      <w:pPr>
        <w:pStyle w:val="NoSpacing"/>
        <w:ind w:firstLine="568"/>
        <w:rPr>
          <w:rFonts w:ascii="Times New Roman" w:hAnsi="Times New Roman" w:cs="Times New Roman"/>
          <w:sz w:val="24"/>
          <w:szCs w:val="24"/>
        </w:rPr>
      </w:pPr>
      <w:r w:rsidRPr="00730B98">
        <w:rPr>
          <w:rFonts w:ascii="Times New Roman" w:hAnsi="Times New Roman" w:cs="Times New Roman"/>
          <w:sz w:val="24"/>
          <w:szCs w:val="24"/>
        </w:rPr>
        <w:t xml:space="preserve">Разглеждането на офертите ще се проведе на </w:t>
      </w:r>
      <w:r w:rsidR="00964D65" w:rsidRPr="00301DB0">
        <w:rPr>
          <w:rFonts w:ascii="Times New Roman" w:hAnsi="Times New Roman" w:cs="Times New Roman"/>
          <w:color w:val="C0C0C0"/>
          <w:sz w:val="24"/>
          <w:szCs w:val="24"/>
        </w:rPr>
        <w:t>________</w:t>
      </w:r>
      <w:r w:rsidRPr="00730B98">
        <w:rPr>
          <w:rFonts w:ascii="Times New Roman" w:hAnsi="Times New Roman" w:cs="Times New Roman"/>
          <w:b/>
          <w:sz w:val="24"/>
          <w:szCs w:val="24"/>
        </w:rPr>
        <w:t xml:space="preserve">година в </w:t>
      </w:r>
      <w:r w:rsidR="00964D65" w:rsidRPr="00301DB0">
        <w:rPr>
          <w:rFonts w:ascii="Times New Roman" w:hAnsi="Times New Roman" w:cs="Times New Roman"/>
          <w:color w:val="C0C0C0"/>
          <w:sz w:val="24"/>
          <w:szCs w:val="24"/>
        </w:rPr>
        <w:t>________</w:t>
      </w:r>
      <w:r w:rsidRPr="00730B98">
        <w:rPr>
          <w:rFonts w:ascii="Times New Roman" w:hAnsi="Times New Roman" w:cs="Times New Roman"/>
          <w:b/>
          <w:sz w:val="24"/>
          <w:szCs w:val="24"/>
        </w:rPr>
        <w:t>часа,</w:t>
      </w:r>
      <w:r w:rsidRPr="00730B98">
        <w:rPr>
          <w:rFonts w:ascii="Times New Roman" w:hAnsi="Times New Roman" w:cs="Times New Roman"/>
          <w:sz w:val="24"/>
          <w:szCs w:val="24"/>
        </w:rPr>
        <w:t xml:space="preserve"> в административната сграда на Регионална дирекция по горите – Пловдив, бул.”</w:t>
      </w:r>
      <w:proofErr w:type="spellStart"/>
      <w:r w:rsidRPr="00730B98">
        <w:rPr>
          <w:rFonts w:ascii="Times New Roman" w:hAnsi="Times New Roman" w:cs="Times New Roman"/>
          <w:sz w:val="24"/>
          <w:szCs w:val="24"/>
        </w:rPr>
        <w:t>Санкт</w:t>
      </w:r>
      <w:proofErr w:type="spellEnd"/>
      <w:r w:rsidRPr="00730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98">
        <w:rPr>
          <w:rFonts w:ascii="Times New Roman" w:hAnsi="Times New Roman" w:cs="Times New Roman"/>
          <w:sz w:val="24"/>
          <w:szCs w:val="24"/>
        </w:rPr>
        <w:t>Петербург</w:t>
      </w:r>
      <w:proofErr w:type="spellEnd"/>
      <w:r w:rsidRPr="00730B98">
        <w:rPr>
          <w:rFonts w:ascii="Times New Roman" w:hAnsi="Times New Roman" w:cs="Times New Roman"/>
          <w:sz w:val="24"/>
          <w:szCs w:val="24"/>
        </w:rPr>
        <w:t xml:space="preserve">” № 57. </w:t>
      </w:r>
    </w:p>
    <w:p w:rsidR="00730B98" w:rsidRPr="00730B98" w:rsidRDefault="00730B98" w:rsidP="00DD3931">
      <w:pPr>
        <w:pStyle w:val="NoSpacing"/>
        <w:ind w:firstLine="5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№ 2</w:t>
      </w: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301DB0" w:rsidRPr="00301DB0" w:rsidRDefault="00301DB0" w:rsidP="00964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 Е К Л А Р А Ц И Я</w:t>
      </w:r>
    </w:p>
    <w:p w:rsidR="00301DB0" w:rsidRPr="00BC4204" w:rsidRDefault="00301DB0" w:rsidP="00964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204">
        <w:rPr>
          <w:rFonts w:ascii="Times New Roman" w:hAnsi="Times New Roman" w:cs="Times New Roman"/>
          <w:sz w:val="24"/>
          <w:szCs w:val="24"/>
        </w:rPr>
        <w:t>по чл. 33, ал. 4 от ЗОП</w:t>
      </w: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1DB0" w:rsidRPr="00964D65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Долуподписаният /-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ната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964D65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………………………………………………………………………….</w:t>
      </w:r>
    </w:p>
    <w:p w:rsidR="00301DB0" w:rsidRPr="00301DB0" w:rsidRDefault="00301DB0" w:rsidP="00964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трите имена</w:t>
      </w:r>
    </w:p>
    <w:p w:rsidR="00301DB0" w:rsidRPr="00964D65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ЕГН</w:t>
      </w:r>
      <w:r w:rsidR="00964D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………………….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лична карта</w:t>
      </w:r>
      <w:r w:rsidR="00964D65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………………..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постоянен адрес</w:t>
      </w:r>
      <w:r w:rsidR="00964D65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</w:t>
      </w: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1DB0" w:rsidRPr="00964D65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в качеството си на</w:t>
      </w:r>
      <w:r w:rsidR="00964D65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…………………………………………………………………………………</w:t>
      </w:r>
    </w:p>
    <w:p w:rsidR="00301DB0" w:rsidRPr="00301DB0" w:rsidRDefault="00301DB0" w:rsidP="00964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длъжност</w:t>
      </w: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301DB0" w:rsidRPr="00964D65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964D6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………………………………………………………………………………………………….</w:t>
      </w:r>
    </w:p>
    <w:p w:rsidR="00301DB0" w:rsidRPr="00301DB0" w:rsidRDefault="00301DB0" w:rsidP="00964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наименование на участника</w:t>
      </w:r>
    </w:p>
    <w:p w:rsidR="00964D65" w:rsidRDefault="00964D65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ЕИК</w:t>
      </w:r>
      <w:r w:rsidR="00964D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………………………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със седалище</w:t>
      </w:r>
      <w:r w:rsidR="00964D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64D65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адрес на управление</w:t>
      </w:r>
      <w:r w:rsidR="00964D65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</w:t>
      </w:r>
    </w:p>
    <w:p w:rsidR="00C03688" w:rsidRDefault="00301DB0" w:rsidP="00C0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във връзка с участието на ………</w:t>
      </w:r>
      <w:r w:rsidR="00C036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964D65">
        <w:rPr>
          <w:rFonts w:ascii="Times New Roman" w:hAnsi="Times New Roman" w:cs="Times New Roman"/>
          <w:color w:val="000000"/>
          <w:sz w:val="24"/>
          <w:szCs w:val="24"/>
        </w:rPr>
        <w:t>..........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…... в ОБЩЕСТВЕНА </w:t>
      </w:r>
    </w:p>
    <w:p w:rsidR="00C03688" w:rsidRPr="00964D65" w:rsidRDefault="00C03688" w:rsidP="00C0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</w:t>
      </w:r>
      <w:r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на участника)</w:t>
      </w:r>
    </w:p>
    <w:p w:rsidR="00C03688" w:rsidRDefault="00C03688" w:rsidP="00C0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964D65" w:rsidRPr="00C03688" w:rsidRDefault="00301DB0" w:rsidP="00C0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ПОРЪЧКА</w:t>
      </w:r>
      <w:r w:rsidR="00C03688" w:rsidRPr="00301DB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</w:t>
      </w:r>
      <w:r w:rsidR="00C03688">
        <w:rPr>
          <w:rFonts w:ascii="Times New Roman" w:hAnsi="Times New Roman" w:cs="Times New Roman"/>
          <w:color w:val="000000"/>
          <w:sz w:val="24"/>
          <w:szCs w:val="24"/>
        </w:rPr>
        <w:t>..........................</w:t>
      </w:r>
      <w:r w:rsidR="00C03688" w:rsidRPr="00301DB0">
        <w:rPr>
          <w:rFonts w:ascii="Times New Roman" w:hAnsi="Times New Roman" w:cs="Times New Roman"/>
          <w:color w:val="000000"/>
          <w:sz w:val="24"/>
          <w:szCs w:val="24"/>
        </w:rPr>
        <w:t>....................</w:t>
      </w:r>
      <w:r w:rsidR="00C0368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(в </w:t>
      </w:r>
      <w:r w:rsidR="00C03688"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декларацията се изписва конкретния вид на процедурата за възлагане)</w:t>
      </w:r>
      <w:r w:rsidR="00C0368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03688" w:rsidRPr="00301D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 предмет: </w:t>
      </w:r>
      <w:r w:rsidR="00C03688" w:rsidRPr="00301DB0">
        <w:rPr>
          <w:rFonts w:ascii="Times New Roman" w:hAnsi="Times New Roman" w:cs="Times New Roman"/>
          <w:color w:val="000000"/>
          <w:sz w:val="24"/>
          <w:szCs w:val="24"/>
        </w:rPr>
        <w:t>„…………</w:t>
      </w:r>
      <w:r w:rsidR="00C036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</w:t>
      </w:r>
      <w:r w:rsidR="00C03688" w:rsidRPr="00301DB0">
        <w:rPr>
          <w:rFonts w:ascii="Times New Roman" w:hAnsi="Times New Roman" w:cs="Times New Roman"/>
          <w:color w:val="000000"/>
          <w:sz w:val="24"/>
          <w:szCs w:val="24"/>
        </w:rPr>
        <w:t>…………………………….“</w:t>
      </w:r>
      <w:r w:rsidR="00C03688"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при условията </w:t>
      </w:r>
    </w:p>
    <w:p w:rsidR="00C03688" w:rsidRPr="00301DB0" w:rsidRDefault="00301DB0" w:rsidP="00C0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и по </w:t>
      </w:r>
      <w:r w:rsidR="00964D65" w:rsidRPr="00301DB0">
        <w:rPr>
          <w:rFonts w:ascii="Times New Roman" w:hAnsi="Times New Roman" w:cs="Times New Roman"/>
          <w:color w:val="000000"/>
          <w:sz w:val="24"/>
          <w:szCs w:val="24"/>
        </w:rPr>
        <w:t>реда,</w:t>
      </w:r>
      <w:r w:rsidR="0096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регламентирани в </w:t>
      </w:r>
      <w:r w:rsidR="00C03688" w:rsidRPr="00301DB0">
        <w:rPr>
          <w:rFonts w:ascii="Times New Roman" w:hAnsi="Times New Roman" w:cs="Times New Roman"/>
          <w:color w:val="000000"/>
          <w:sz w:val="24"/>
          <w:szCs w:val="24"/>
        </w:rPr>
        <w:t>ЗОП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1DB0" w:rsidRDefault="00301DB0" w:rsidP="00C03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 Е К Л А Р И Р А М, че:</w:t>
      </w:r>
    </w:p>
    <w:p w:rsidR="00C03688" w:rsidRPr="00301DB0" w:rsidRDefault="00C03688" w:rsidP="00C03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1DB0" w:rsidRDefault="00301DB0" w:rsidP="00C036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В подадената оферта от представлявания от мен участник................................................</w:t>
      </w:r>
      <w:r w:rsidR="00C03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(наименованието на участника)</w:t>
      </w:r>
      <w:r w:rsidR="00C03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не се </w:t>
      </w:r>
      <w:proofErr w:type="spellStart"/>
      <w:r w:rsidRPr="00301DB0">
        <w:rPr>
          <w:rFonts w:ascii="Times New Roman" w:hAnsi="Times New Roman" w:cs="Times New Roman"/>
          <w:color w:val="000000"/>
          <w:sz w:val="24"/>
          <w:szCs w:val="24"/>
        </w:rPr>
        <w:t>съдържа/се</w:t>
      </w:r>
      <w:proofErr w:type="spellEnd"/>
      <w:r w:rsidRPr="00301DB0">
        <w:rPr>
          <w:rFonts w:ascii="Times New Roman" w:hAnsi="Times New Roman" w:cs="Times New Roman"/>
          <w:color w:val="000000"/>
          <w:sz w:val="24"/>
          <w:szCs w:val="24"/>
        </w:rPr>
        <w:t xml:space="preserve"> съдържа </w:t>
      </w:r>
      <w:r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(невярното се зачертава)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конфиденциална информация (</w:t>
      </w:r>
      <w:r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техническа или</w:t>
      </w:r>
      <w:r w:rsidR="00C03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търговска тайна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), поради което изискваме от Възложителя да не я разкрива.</w:t>
      </w:r>
    </w:p>
    <w:p w:rsidR="00C03688" w:rsidRPr="00301DB0" w:rsidRDefault="00C03688" w:rsidP="00C036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1DB0" w:rsidRPr="00301DB0" w:rsidRDefault="00301DB0" w:rsidP="00C036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Конфиденциалната информация (</w:t>
      </w:r>
      <w:r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технически или търговски тайни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) в нашата оферта е</w:t>
      </w:r>
      <w:r w:rsidR="00C03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следната:...................................................................................</w:t>
      </w:r>
      <w:r w:rsidR="00C036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.............................…............................................................</w:t>
      </w:r>
      <w:r w:rsidR="00C03688">
        <w:rPr>
          <w:rFonts w:ascii="Times New Roman" w:hAnsi="Times New Roman" w:cs="Times New Roman"/>
          <w:color w:val="000000"/>
          <w:sz w:val="24"/>
          <w:szCs w:val="24"/>
        </w:rPr>
        <w:t>........................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</w:t>
      </w:r>
    </w:p>
    <w:p w:rsid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(посочва се изчерпателно от участника).</w:t>
      </w:r>
    </w:p>
    <w:p w:rsidR="00C03688" w:rsidRPr="00301DB0" w:rsidRDefault="00C03688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01DB0" w:rsidRDefault="00301DB0" w:rsidP="00C036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color w:val="000000"/>
          <w:sz w:val="24"/>
          <w:szCs w:val="24"/>
        </w:rPr>
        <w:t>Горепосочената информация е обявена предварително във вътрешен акт, че представлява</w:t>
      </w:r>
      <w:r w:rsidR="00C03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търговска тайна и са предприети мерки за опазването й като достъпа до нея е ограничен.</w:t>
      </w:r>
    </w:p>
    <w:p w:rsidR="00C03688" w:rsidRDefault="00C03688" w:rsidP="00C036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3688" w:rsidRPr="00301DB0" w:rsidRDefault="00C03688" w:rsidP="00C036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Дата:</w:t>
      </w:r>
      <w:r w:rsidRPr="00301DB0">
        <w:rPr>
          <w:rFonts w:ascii="Times New Roman" w:hAnsi="Times New Roman" w:cs="Times New Roman"/>
          <w:b/>
          <w:bCs/>
          <w:color w:val="DADADA"/>
          <w:sz w:val="24"/>
          <w:szCs w:val="24"/>
        </w:rPr>
        <w:t>__</w:t>
      </w: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1DB0">
        <w:rPr>
          <w:rFonts w:ascii="Times New Roman" w:hAnsi="Times New Roman" w:cs="Times New Roman"/>
          <w:b/>
          <w:bCs/>
          <w:color w:val="DADADA"/>
          <w:sz w:val="24"/>
          <w:szCs w:val="24"/>
        </w:rPr>
        <w:t>__</w:t>
      </w: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.201</w:t>
      </w:r>
      <w:r w:rsidRPr="00301DB0">
        <w:rPr>
          <w:rFonts w:ascii="Times New Roman" w:hAnsi="Times New Roman" w:cs="Times New Roman"/>
          <w:b/>
          <w:bCs/>
          <w:color w:val="DADADA"/>
          <w:sz w:val="24"/>
          <w:szCs w:val="24"/>
        </w:rPr>
        <w:t xml:space="preserve">_ </w:t>
      </w: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="00C03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 w:rsidRPr="0030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Декларатор: </w:t>
      </w:r>
      <w:r w:rsidRPr="00301DB0">
        <w:rPr>
          <w:rFonts w:ascii="Times New Roman" w:hAnsi="Times New Roman" w:cs="Times New Roman"/>
          <w:color w:val="DADADA"/>
          <w:sz w:val="24"/>
          <w:szCs w:val="24"/>
        </w:rPr>
        <w:t>______________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01DB0">
        <w:rPr>
          <w:rFonts w:ascii="Times New Roman" w:hAnsi="Times New Roman" w:cs="Times New Roman"/>
          <w:color w:val="DADADA"/>
          <w:sz w:val="24"/>
          <w:szCs w:val="24"/>
        </w:rPr>
        <w:t>_____________</w:t>
      </w:r>
      <w:r w:rsidRPr="00301DB0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301DB0" w:rsidRPr="00301DB0" w:rsidRDefault="00C03688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301DB0"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(Подпис, фамилия и печат)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DADADA"/>
          <w:sz w:val="24"/>
          <w:szCs w:val="24"/>
        </w:rPr>
      </w:pPr>
      <w:r w:rsidRPr="00301DB0">
        <w:rPr>
          <w:rFonts w:ascii="Times New Roman" w:hAnsi="Times New Roman" w:cs="Times New Roman"/>
          <w:color w:val="DADADA"/>
          <w:sz w:val="24"/>
          <w:szCs w:val="24"/>
        </w:rPr>
        <w:t>___________________</w:t>
      </w:r>
    </w:p>
    <w:p w:rsidR="00301DB0" w:rsidRPr="00301DB0" w:rsidRDefault="00301DB0" w:rsidP="0052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(Място на деклариране)</w:t>
      </w:r>
    </w:p>
    <w:p w:rsidR="00542742" w:rsidRPr="00505341" w:rsidRDefault="00542742" w:rsidP="00525A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2742" w:rsidRPr="00505341" w:rsidSect="00D92AAC">
      <w:pgSz w:w="11906" w:h="16838"/>
      <w:pgMar w:top="127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DB0"/>
    <w:rsid w:val="000A731C"/>
    <w:rsid w:val="00301DB0"/>
    <w:rsid w:val="00320A0B"/>
    <w:rsid w:val="00362866"/>
    <w:rsid w:val="003E09AC"/>
    <w:rsid w:val="00505341"/>
    <w:rsid w:val="00525A59"/>
    <w:rsid w:val="00542742"/>
    <w:rsid w:val="00730B98"/>
    <w:rsid w:val="00850E60"/>
    <w:rsid w:val="00964D65"/>
    <w:rsid w:val="00BC4204"/>
    <w:rsid w:val="00C03688"/>
    <w:rsid w:val="00C94A1D"/>
    <w:rsid w:val="00D04BFA"/>
    <w:rsid w:val="00D87480"/>
    <w:rsid w:val="00D92AAC"/>
    <w:rsid w:val="00DD3931"/>
    <w:rsid w:val="00E6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1DB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301DB0"/>
    <w:rPr>
      <w:rFonts w:ascii="Arial" w:eastAsia="Times New Roman" w:hAnsi="Arial" w:cs="Times New Roman"/>
      <w:sz w:val="24"/>
      <w:szCs w:val="20"/>
    </w:rPr>
  </w:style>
  <w:style w:type="paragraph" w:customStyle="1" w:styleId="Style">
    <w:name w:val="Style"/>
    <w:rsid w:val="00301DB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301D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1DB0"/>
    <w:rPr>
      <w:strike w:val="0"/>
      <w:dstrike w:val="0"/>
      <w:color w:val="428BCA"/>
      <w:u w:val="none"/>
      <w:effect w:val="none"/>
    </w:rPr>
  </w:style>
  <w:style w:type="character" w:customStyle="1" w:styleId="slogan">
    <w:name w:val="slogan"/>
    <w:basedOn w:val="DefaultParagraphFont"/>
    <w:rsid w:val="000A731C"/>
    <w:rPr>
      <w:rFonts w:ascii="Calibri" w:hAnsi="Calibri" w:cs="Calibri" w:hint="default"/>
      <w:b w:val="0"/>
      <w:bCs w:val="0"/>
      <w:caps/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5053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samedocreference1">
    <w:name w:val="samedocreference1"/>
    <w:basedOn w:val="DefaultParagraphFont"/>
    <w:rsid w:val="00850E60"/>
    <w:rPr>
      <w:i w:val="0"/>
      <w:iCs w:val="0"/>
      <w:color w:val="8B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lnakupuvacha.com/1462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filnakupuvacha.com/1462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://www.profilnakupuvacha.com/1462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www.profilnakupuvacha.com/1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zoq</dc:creator>
  <cp:lastModifiedBy>zoq</cp:lastModifiedBy>
  <cp:revision>8</cp:revision>
  <cp:lastPrinted>2014-11-20T12:31:00Z</cp:lastPrinted>
  <dcterms:created xsi:type="dcterms:W3CDTF">2014-11-20T06:51:00Z</dcterms:created>
  <dcterms:modified xsi:type="dcterms:W3CDTF">2014-11-20T12:31:00Z</dcterms:modified>
</cp:coreProperties>
</file>