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7A0B06" w:rsidRDefault="007A0B06" w:rsidP="007A0B06">
      <w:pPr>
        <w:tabs>
          <w:tab w:val="left" w:pos="3360"/>
        </w:tabs>
        <w:rPr>
          <w:sz w:val="26"/>
          <w:szCs w:val="26"/>
        </w:rPr>
      </w:pPr>
    </w:p>
    <w:p w:rsidR="00014436" w:rsidRPr="003E7933" w:rsidRDefault="0046130E" w:rsidP="003E7933">
      <w:pPr>
        <w:tabs>
          <w:tab w:val="left" w:pos="3360"/>
        </w:tabs>
        <w:jc w:val="center"/>
        <w:rPr>
          <w:sz w:val="26"/>
          <w:szCs w:val="26"/>
        </w:rPr>
      </w:pPr>
      <w:r w:rsidRPr="003E7933">
        <w:rPr>
          <w:sz w:val="26"/>
          <w:szCs w:val="26"/>
        </w:rPr>
        <w:t>ПРОТОКОЛ</w:t>
      </w: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3E7933" w:rsidRDefault="0046130E" w:rsidP="003E7933">
      <w:pPr>
        <w:tabs>
          <w:tab w:val="left" w:pos="3360"/>
        </w:tabs>
        <w:jc w:val="both"/>
        <w:rPr>
          <w:sz w:val="26"/>
          <w:szCs w:val="26"/>
        </w:rPr>
      </w:pPr>
    </w:p>
    <w:p w:rsidR="0046130E" w:rsidRPr="003E7933" w:rsidRDefault="0046130E" w:rsidP="003E7933">
      <w:pPr>
        <w:pStyle w:val="a5"/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Днес, 14.07.2016 г., в 10.30 ч. комисия, назначена със заповед № РД-10-122/14.07.2016 г. на директора на Регионална дирекция по горите Сливен, в състав: </w:t>
      </w:r>
    </w:p>
    <w:p w:rsidR="0046130E" w:rsidRPr="003E7933" w:rsidRDefault="0046130E" w:rsidP="003E7933">
      <w:pPr>
        <w:pStyle w:val="a5"/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председател: Венета Иванова Кръстева - старши юрисконсулт в Регионална дирекция по горите Сливен</w:t>
      </w:r>
    </w:p>
    <w:p w:rsidR="0046130E" w:rsidRPr="003E7933" w:rsidRDefault="0046130E" w:rsidP="003E7933">
      <w:pPr>
        <w:pStyle w:val="a5"/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членове: </w:t>
      </w:r>
    </w:p>
    <w:p w:rsidR="0046130E" w:rsidRPr="003E7933" w:rsidRDefault="0046130E" w:rsidP="003E7933">
      <w:pPr>
        <w:pStyle w:val="a5"/>
        <w:numPr>
          <w:ilvl w:val="0"/>
          <w:numId w:val="1"/>
        </w:numPr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Анета Димитрова </w:t>
      </w:r>
      <w:proofErr w:type="spellStart"/>
      <w:r w:rsidRPr="003E7933">
        <w:rPr>
          <w:sz w:val="26"/>
          <w:szCs w:val="26"/>
        </w:rPr>
        <w:t>Димитрова</w:t>
      </w:r>
      <w:proofErr w:type="spellEnd"/>
      <w:r w:rsidRPr="003E7933">
        <w:rPr>
          <w:sz w:val="26"/>
          <w:szCs w:val="26"/>
        </w:rPr>
        <w:t xml:space="preserve"> – старши юрисконсулт в Регионална дирекция по горите Сливен</w:t>
      </w:r>
    </w:p>
    <w:p w:rsidR="0046130E" w:rsidRPr="003E7933" w:rsidRDefault="0046130E" w:rsidP="003E7933">
      <w:pPr>
        <w:pStyle w:val="a5"/>
        <w:numPr>
          <w:ilvl w:val="0"/>
          <w:numId w:val="1"/>
        </w:numPr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Пепа Данчева Боева – главен специалист - домакин в Регионална дирекция по горите Сливен, </w:t>
      </w:r>
    </w:p>
    <w:p w:rsidR="0046130E" w:rsidRPr="003E7933" w:rsidRDefault="0046130E" w:rsidP="003E7933">
      <w:pPr>
        <w:pStyle w:val="a5"/>
        <w:ind w:left="426" w:firstLine="640"/>
        <w:jc w:val="both"/>
        <w:rPr>
          <w:color w:val="000000"/>
          <w:sz w:val="26"/>
          <w:szCs w:val="26"/>
        </w:rPr>
      </w:pPr>
      <w:r w:rsidRPr="003E7933">
        <w:rPr>
          <w:sz w:val="26"/>
          <w:szCs w:val="26"/>
        </w:rPr>
        <w:t>Се събра в административната сграда на РДГ Сливен, за да разгледа и оцени получените оферти за процедура на стойност по чл. 20, ал. 3 от ЗОП с предмет: „</w:t>
      </w:r>
      <w:r w:rsidRPr="003E7933">
        <w:rPr>
          <w:color w:val="000000"/>
          <w:sz w:val="26"/>
          <w:szCs w:val="26"/>
        </w:rPr>
        <w:t xml:space="preserve">Доставка на горива: автомобилен бензин А 95 Н, дизелово гориво и газ </w:t>
      </w:r>
      <w:proofErr w:type="spellStart"/>
      <w:r w:rsidRPr="003E7933">
        <w:rPr>
          <w:color w:val="000000"/>
          <w:sz w:val="26"/>
          <w:szCs w:val="26"/>
        </w:rPr>
        <w:t>пропан-бутан</w:t>
      </w:r>
      <w:proofErr w:type="spellEnd"/>
      <w:r w:rsidRPr="003E7933">
        <w:rPr>
          <w:color w:val="000000"/>
          <w:sz w:val="26"/>
          <w:szCs w:val="26"/>
          <w:lang w:val="en-US"/>
        </w:rPr>
        <w:t xml:space="preserve"> </w:t>
      </w:r>
      <w:r w:rsidRPr="003E7933">
        <w:rPr>
          <w:color w:val="000000"/>
          <w:sz w:val="26"/>
          <w:szCs w:val="26"/>
        </w:rPr>
        <w:t xml:space="preserve">за нуждите на Регионална дирекция по горите Сливен при изпълнение на функциите и задачите и”. </w:t>
      </w:r>
    </w:p>
    <w:p w:rsidR="0046130E" w:rsidRPr="003E7933" w:rsidRDefault="00F573F6" w:rsidP="003E7933">
      <w:pPr>
        <w:tabs>
          <w:tab w:val="left" w:pos="3360"/>
        </w:tabs>
        <w:ind w:left="426" w:firstLine="640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На комисията </w:t>
      </w:r>
      <w:r w:rsidR="00554900" w:rsidRPr="003E7933">
        <w:rPr>
          <w:sz w:val="26"/>
          <w:szCs w:val="26"/>
        </w:rPr>
        <w:t xml:space="preserve">с протокол </w:t>
      </w:r>
      <w:r w:rsidRPr="003E7933">
        <w:rPr>
          <w:sz w:val="26"/>
          <w:szCs w:val="26"/>
        </w:rPr>
        <w:t xml:space="preserve">бяха предадени получените до крайния срок оферти, </w:t>
      </w:r>
      <w:r w:rsidR="00554900" w:rsidRPr="003E7933">
        <w:rPr>
          <w:sz w:val="26"/>
          <w:szCs w:val="26"/>
        </w:rPr>
        <w:t>които по реда на тяхното постъпване са от:</w:t>
      </w:r>
    </w:p>
    <w:p w:rsidR="00554900" w:rsidRPr="003E7933" w:rsidRDefault="00554900" w:rsidP="003E7933">
      <w:pPr>
        <w:pStyle w:val="a5"/>
        <w:numPr>
          <w:ilvl w:val="0"/>
          <w:numId w:val="2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„Петрол” АД, заведена с вх. № ПО-05-01/08.07.2016 г. 10:15 ч.</w:t>
      </w:r>
    </w:p>
    <w:p w:rsidR="00554900" w:rsidRPr="003E7933" w:rsidRDefault="00554900" w:rsidP="003E7933">
      <w:pPr>
        <w:pStyle w:val="a5"/>
        <w:numPr>
          <w:ilvl w:val="0"/>
          <w:numId w:val="2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„Бент </w:t>
      </w:r>
      <w:proofErr w:type="spellStart"/>
      <w:r w:rsidRPr="003E7933">
        <w:rPr>
          <w:sz w:val="26"/>
          <w:szCs w:val="26"/>
        </w:rPr>
        <w:t>ойл</w:t>
      </w:r>
      <w:proofErr w:type="spellEnd"/>
      <w:r w:rsidRPr="003E7933">
        <w:rPr>
          <w:sz w:val="26"/>
          <w:szCs w:val="26"/>
        </w:rPr>
        <w:t>” АД, заведена с вх. № ПО-05-02/13.07.2016 г. 10:55 ч.</w:t>
      </w:r>
    </w:p>
    <w:p w:rsidR="00554900" w:rsidRPr="003E7933" w:rsidRDefault="00554900" w:rsidP="003E7933">
      <w:pPr>
        <w:pStyle w:val="a5"/>
        <w:numPr>
          <w:ilvl w:val="0"/>
          <w:numId w:val="2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„Лукойл България” ЕООД, заведена с вх. № ПО-05-03/13.07.2016 г. 16:10 ч.</w:t>
      </w:r>
    </w:p>
    <w:p w:rsidR="00554900" w:rsidRPr="003E7933" w:rsidRDefault="00554900" w:rsidP="003E7933">
      <w:pPr>
        <w:tabs>
          <w:tab w:val="left" w:pos="3360"/>
        </w:tabs>
        <w:ind w:left="1066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След като се запознаха със списъка на участниците, членовете и председателят на комисията попълниха и подписаха декларации съгласно чл. 103, ал. 2 от ЗОП за липса на конфликт на интереси с участниците в процедурата.</w:t>
      </w:r>
    </w:p>
    <w:p w:rsidR="00554900" w:rsidRPr="003E7933" w:rsidRDefault="00554900" w:rsidP="003E7933">
      <w:pPr>
        <w:tabs>
          <w:tab w:val="left" w:pos="3360"/>
        </w:tabs>
        <w:ind w:left="1066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При отваряне на офертите присъства лицето Пламен Иванов Тодоров – упълномощен представител на „Петрол” АД, за което представи надлежно пълномощно.</w:t>
      </w:r>
    </w:p>
    <w:p w:rsidR="00554900" w:rsidRPr="003E7933" w:rsidRDefault="00661F38" w:rsidP="003E7933">
      <w:pPr>
        <w:tabs>
          <w:tab w:val="left" w:pos="3360"/>
        </w:tabs>
        <w:ind w:left="1066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Комисията пристъпи към отваряне на получените оферти /всички в непрозрачни пликове с ненарушена цялост/ по реда на тяхното постъпване, като обяви ценовите предложения, както следва:</w:t>
      </w:r>
    </w:p>
    <w:p w:rsidR="00661F38" w:rsidRPr="003E7933" w:rsidRDefault="00661F38" w:rsidP="003E7933">
      <w:pPr>
        <w:pStyle w:val="a5"/>
        <w:numPr>
          <w:ilvl w:val="0"/>
          <w:numId w:val="3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„Петрол” АД:</w:t>
      </w:r>
    </w:p>
    <w:p w:rsidR="00661F38" w:rsidRPr="003E7933" w:rsidRDefault="00661F38" w:rsidP="003E7933">
      <w:pPr>
        <w:shd w:val="clear" w:color="auto" w:fill="FEFEFE"/>
        <w:ind w:left="106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Предложени на Възложителя базови цени на литър гориво с ДДС:</w:t>
      </w:r>
    </w:p>
    <w:p w:rsidR="00661F38" w:rsidRPr="003E7933" w:rsidRDefault="00661F38" w:rsidP="003E7933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661F38" w:rsidRPr="003E7933" w:rsidTr="00435555">
        <w:tc>
          <w:tcPr>
            <w:tcW w:w="3708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</w:tr>
      <w:tr w:rsidR="00661F38" w:rsidRPr="003E7933" w:rsidTr="00435555">
        <w:tc>
          <w:tcPr>
            <w:tcW w:w="3708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1,96</w:t>
            </w:r>
          </w:p>
        </w:tc>
      </w:tr>
      <w:tr w:rsidR="00661F38" w:rsidRPr="003E7933" w:rsidTr="00435555">
        <w:tc>
          <w:tcPr>
            <w:tcW w:w="3708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1,91</w:t>
            </w:r>
          </w:p>
        </w:tc>
      </w:tr>
      <w:tr w:rsidR="00661F38" w:rsidRPr="003E7933" w:rsidTr="00435555">
        <w:tc>
          <w:tcPr>
            <w:tcW w:w="3708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 xml:space="preserve">Газ </w:t>
            </w:r>
            <w:proofErr w:type="spellStart"/>
            <w:r w:rsidRPr="003E7933">
              <w:rPr>
                <w:color w:val="000000"/>
                <w:sz w:val="26"/>
                <w:szCs w:val="26"/>
              </w:rPr>
              <w:t>пропан-бутан</w:t>
            </w:r>
            <w:proofErr w:type="spellEnd"/>
          </w:p>
        </w:tc>
        <w:tc>
          <w:tcPr>
            <w:tcW w:w="4386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0,78</w:t>
            </w:r>
          </w:p>
        </w:tc>
      </w:tr>
    </w:tbl>
    <w:p w:rsidR="00661F38" w:rsidRPr="003E7933" w:rsidRDefault="00661F38" w:rsidP="003E7933">
      <w:pPr>
        <w:shd w:val="clear" w:color="auto" w:fill="FEFEFE"/>
        <w:ind w:firstLine="1134"/>
        <w:jc w:val="both"/>
        <w:rPr>
          <w:color w:val="000000"/>
          <w:sz w:val="26"/>
          <w:szCs w:val="26"/>
        </w:rPr>
      </w:pPr>
    </w:p>
    <w:p w:rsidR="00661F38" w:rsidRPr="003E7933" w:rsidRDefault="00661F38" w:rsidP="003E7933">
      <w:pPr>
        <w:shd w:val="clear" w:color="auto" w:fill="FEFEFE"/>
        <w:ind w:left="993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 xml:space="preserve">Декларирана стандартна продажна цена с ДДС за литър гориво по видове към дата 01.07.2016 г.: </w:t>
      </w:r>
    </w:p>
    <w:p w:rsidR="00661F38" w:rsidRPr="003E7933" w:rsidRDefault="00661F38" w:rsidP="003E7933">
      <w:pPr>
        <w:shd w:val="clear" w:color="auto" w:fill="FEFEFE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661F38" w:rsidRPr="003E7933" w:rsidTr="00435555">
        <w:tc>
          <w:tcPr>
            <w:tcW w:w="3708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Стандартна продажна цена на литър гориво с ДДС в лева</w:t>
            </w:r>
          </w:p>
        </w:tc>
      </w:tr>
      <w:tr w:rsidR="00661F38" w:rsidRPr="003E7933" w:rsidTr="00435555">
        <w:tc>
          <w:tcPr>
            <w:tcW w:w="3708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2,00</w:t>
            </w:r>
          </w:p>
        </w:tc>
      </w:tr>
      <w:tr w:rsidR="00661F38" w:rsidRPr="003E7933" w:rsidTr="00435555">
        <w:tc>
          <w:tcPr>
            <w:tcW w:w="3708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1,94</w:t>
            </w:r>
          </w:p>
        </w:tc>
      </w:tr>
      <w:tr w:rsidR="00661F38" w:rsidRPr="003E7933" w:rsidTr="00435555">
        <w:tc>
          <w:tcPr>
            <w:tcW w:w="3708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 xml:space="preserve">Газ </w:t>
            </w:r>
            <w:proofErr w:type="spellStart"/>
            <w:r w:rsidRPr="003E7933">
              <w:rPr>
                <w:color w:val="000000"/>
                <w:sz w:val="26"/>
                <w:szCs w:val="26"/>
              </w:rPr>
              <w:t>пропан-бутан</w:t>
            </w:r>
            <w:proofErr w:type="spellEnd"/>
          </w:p>
        </w:tc>
        <w:tc>
          <w:tcPr>
            <w:tcW w:w="4386" w:type="dxa"/>
          </w:tcPr>
          <w:p w:rsidR="00661F38" w:rsidRPr="003E7933" w:rsidRDefault="00661F38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0,79</w:t>
            </w:r>
          </w:p>
        </w:tc>
      </w:tr>
    </w:tbl>
    <w:p w:rsidR="00661F38" w:rsidRPr="003E7933" w:rsidRDefault="00661F38" w:rsidP="003E7933">
      <w:pPr>
        <w:shd w:val="clear" w:color="auto" w:fill="FEFEFE"/>
        <w:jc w:val="both"/>
        <w:rPr>
          <w:color w:val="000000"/>
          <w:sz w:val="26"/>
          <w:szCs w:val="26"/>
        </w:rPr>
      </w:pPr>
    </w:p>
    <w:p w:rsidR="00661F38" w:rsidRPr="003E7933" w:rsidRDefault="00661F38" w:rsidP="003E7933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lastRenderedPageBreak/>
        <w:t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видове горива, е 1,80 % от стандартната продажна цена с ДДС на съответния търговски обект, от който се зарежда, за литър гориво.</w:t>
      </w:r>
    </w:p>
    <w:p w:rsidR="00221EF7" w:rsidRPr="003E7933" w:rsidRDefault="00221EF7" w:rsidP="003E7933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p w:rsidR="00661F38" w:rsidRPr="003E7933" w:rsidRDefault="00661F38" w:rsidP="003E7933">
      <w:pPr>
        <w:pStyle w:val="a5"/>
        <w:numPr>
          <w:ilvl w:val="0"/>
          <w:numId w:val="3"/>
        </w:numPr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„Бент </w:t>
      </w:r>
      <w:proofErr w:type="spellStart"/>
      <w:r w:rsidRPr="003E7933">
        <w:rPr>
          <w:sz w:val="26"/>
          <w:szCs w:val="26"/>
        </w:rPr>
        <w:t>ойл</w:t>
      </w:r>
      <w:proofErr w:type="spellEnd"/>
      <w:r w:rsidRPr="003E7933">
        <w:rPr>
          <w:sz w:val="26"/>
          <w:szCs w:val="26"/>
        </w:rPr>
        <w:t>” АД</w:t>
      </w:r>
      <w:r w:rsidR="00221EF7" w:rsidRPr="003E7933">
        <w:rPr>
          <w:sz w:val="26"/>
          <w:szCs w:val="26"/>
        </w:rPr>
        <w:t>:</w:t>
      </w:r>
    </w:p>
    <w:p w:rsidR="00221EF7" w:rsidRPr="003E7933" w:rsidRDefault="00221EF7" w:rsidP="003E7933">
      <w:pPr>
        <w:pStyle w:val="a5"/>
        <w:ind w:left="1426"/>
        <w:jc w:val="both"/>
        <w:rPr>
          <w:sz w:val="26"/>
          <w:szCs w:val="26"/>
        </w:rPr>
      </w:pPr>
    </w:p>
    <w:p w:rsidR="00661F38" w:rsidRPr="003E7933" w:rsidRDefault="00661F38" w:rsidP="003E7933">
      <w:pPr>
        <w:pStyle w:val="a5"/>
        <w:tabs>
          <w:tab w:val="left" w:pos="3360"/>
        </w:tabs>
        <w:ind w:left="1426"/>
        <w:jc w:val="both"/>
        <w:rPr>
          <w:sz w:val="26"/>
          <w:szCs w:val="26"/>
        </w:rPr>
      </w:pPr>
    </w:p>
    <w:p w:rsidR="00221EF7" w:rsidRPr="003E7933" w:rsidRDefault="00221EF7" w:rsidP="003E7933">
      <w:pPr>
        <w:shd w:val="clear" w:color="auto" w:fill="FEFEFE"/>
        <w:ind w:left="106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Предложени на Възложителя базови цени на литър гориво с ДДС:</w:t>
      </w:r>
    </w:p>
    <w:p w:rsidR="00221EF7" w:rsidRPr="003E7933" w:rsidRDefault="00221EF7" w:rsidP="003E7933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1,96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1,88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 xml:space="preserve">Газ </w:t>
            </w:r>
            <w:proofErr w:type="spellStart"/>
            <w:r w:rsidRPr="003E7933">
              <w:rPr>
                <w:color w:val="000000"/>
                <w:sz w:val="26"/>
                <w:szCs w:val="26"/>
              </w:rPr>
              <w:t>пропан-бутан</w:t>
            </w:r>
            <w:proofErr w:type="spellEnd"/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0,74</w:t>
            </w:r>
          </w:p>
        </w:tc>
      </w:tr>
    </w:tbl>
    <w:p w:rsidR="00221EF7" w:rsidRPr="003E7933" w:rsidRDefault="00221EF7" w:rsidP="003E7933">
      <w:pPr>
        <w:shd w:val="clear" w:color="auto" w:fill="FEFEFE"/>
        <w:ind w:firstLine="1134"/>
        <w:jc w:val="both"/>
        <w:rPr>
          <w:color w:val="000000"/>
          <w:sz w:val="26"/>
          <w:szCs w:val="26"/>
        </w:rPr>
      </w:pPr>
    </w:p>
    <w:p w:rsidR="00221EF7" w:rsidRPr="003E7933" w:rsidRDefault="00221EF7" w:rsidP="003E7933">
      <w:pPr>
        <w:shd w:val="clear" w:color="auto" w:fill="FEFEFE"/>
        <w:ind w:left="993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 xml:space="preserve">Декларирана стандартна продажна цена с ДДС за литър гориво по видове към дата 01.07.2016 г.: </w:t>
      </w:r>
    </w:p>
    <w:p w:rsidR="00221EF7" w:rsidRPr="003E7933" w:rsidRDefault="00221EF7" w:rsidP="003E7933">
      <w:pPr>
        <w:shd w:val="clear" w:color="auto" w:fill="FEFEFE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Стандартна продажна цена на литър гориво с ДДС в лева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1,99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1,91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 xml:space="preserve">Газ </w:t>
            </w:r>
            <w:proofErr w:type="spellStart"/>
            <w:r w:rsidRPr="003E7933">
              <w:rPr>
                <w:color w:val="000000"/>
                <w:sz w:val="26"/>
                <w:szCs w:val="26"/>
              </w:rPr>
              <w:t>пропан-бутан</w:t>
            </w:r>
            <w:proofErr w:type="spellEnd"/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0,75</w:t>
            </w:r>
          </w:p>
        </w:tc>
      </w:tr>
    </w:tbl>
    <w:p w:rsidR="00221EF7" w:rsidRPr="003E7933" w:rsidRDefault="00221EF7" w:rsidP="003E7933">
      <w:pPr>
        <w:shd w:val="clear" w:color="auto" w:fill="FEFEFE"/>
        <w:jc w:val="both"/>
        <w:rPr>
          <w:color w:val="000000"/>
          <w:sz w:val="26"/>
          <w:szCs w:val="26"/>
        </w:rPr>
      </w:pPr>
    </w:p>
    <w:p w:rsidR="00221EF7" w:rsidRPr="003E7933" w:rsidRDefault="00221EF7" w:rsidP="003E7933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видове горива, е 1,5 % от стандартната продажна цена с ДДС на съответния търговски обект, от който се зарежда, за литър гориво.</w:t>
      </w:r>
    </w:p>
    <w:p w:rsidR="00221EF7" w:rsidRPr="003E7933" w:rsidRDefault="00221EF7" w:rsidP="003E7933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p w:rsidR="00221EF7" w:rsidRPr="003E7933" w:rsidRDefault="00221EF7" w:rsidP="003E7933">
      <w:pPr>
        <w:pStyle w:val="a5"/>
        <w:numPr>
          <w:ilvl w:val="0"/>
          <w:numId w:val="3"/>
        </w:numPr>
        <w:shd w:val="clear" w:color="auto" w:fill="FEFEFE"/>
        <w:jc w:val="both"/>
        <w:rPr>
          <w:color w:val="000000"/>
          <w:sz w:val="26"/>
          <w:szCs w:val="26"/>
        </w:rPr>
      </w:pPr>
      <w:r w:rsidRPr="003E7933">
        <w:rPr>
          <w:sz w:val="26"/>
          <w:szCs w:val="26"/>
        </w:rPr>
        <w:t>„Лукойл България” ЕООД:</w:t>
      </w:r>
    </w:p>
    <w:p w:rsidR="00221EF7" w:rsidRPr="003E7933" w:rsidRDefault="00221EF7" w:rsidP="003E7933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p w:rsidR="00221EF7" w:rsidRPr="003E7933" w:rsidRDefault="00221EF7" w:rsidP="003E7933">
      <w:pPr>
        <w:shd w:val="clear" w:color="auto" w:fill="FEFEFE"/>
        <w:ind w:left="1066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>Предложени на Възложителя базови цени на литър гориво с ДДС:</w:t>
      </w:r>
    </w:p>
    <w:p w:rsidR="00221EF7" w:rsidRPr="003E7933" w:rsidRDefault="00221EF7" w:rsidP="003E7933">
      <w:pPr>
        <w:pStyle w:val="a5"/>
        <w:shd w:val="clear" w:color="auto" w:fill="FEFEFE"/>
        <w:ind w:left="1426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Базова цена на литър гориво с ДДС в лева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1,97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1,89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 xml:space="preserve">Газ </w:t>
            </w:r>
            <w:proofErr w:type="spellStart"/>
            <w:r w:rsidRPr="003E7933">
              <w:rPr>
                <w:color w:val="000000"/>
                <w:sz w:val="26"/>
                <w:szCs w:val="26"/>
              </w:rPr>
              <w:t>пропан-бутан</w:t>
            </w:r>
            <w:proofErr w:type="spellEnd"/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0,74</w:t>
            </w:r>
          </w:p>
        </w:tc>
      </w:tr>
    </w:tbl>
    <w:p w:rsidR="00221EF7" w:rsidRPr="003E7933" w:rsidRDefault="00221EF7" w:rsidP="003E7933">
      <w:pPr>
        <w:shd w:val="clear" w:color="auto" w:fill="FEFEFE"/>
        <w:ind w:firstLine="1134"/>
        <w:jc w:val="both"/>
        <w:rPr>
          <w:color w:val="000000"/>
          <w:sz w:val="26"/>
          <w:szCs w:val="26"/>
        </w:rPr>
      </w:pPr>
    </w:p>
    <w:p w:rsidR="00221EF7" w:rsidRPr="003E7933" w:rsidRDefault="00221EF7" w:rsidP="003E7933">
      <w:pPr>
        <w:shd w:val="clear" w:color="auto" w:fill="FEFEFE"/>
        <w:ind w:left="993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 xml:space="preserve">Декларирана стандартна продажна цена с ДДС за литър гориво по видове към дата 01.07.2016 г.: </w:t>
      </w:r>
    </w:p>
    <w:p w:rsidR="00221EF7" w:rsidRPr="003E7933" w:rsidRDefault="00221EF7" w:rsidP="003E7933">
      <w:pPr>
        <w:shd w:val="clear" w:color="auto" w:fill="FEFEFE"/>
        <w:jc w:val="both"/>
        <w:rPr>
          <w:color w:val="000000"/>
          <w:sz w:val="26"/>
          <w:szCs w:val="2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386"/>
      </w:tblGrid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Вид гориво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Стандартна продажна цена на литър гориво с ДДС в лева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Автомобилен бензин А 95 Н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1,99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Дизелово гориво</w:t>
            </w:r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1,91</w:t>
            </w:r>
          </w:p>
        </w:tc>
      </w:tr>
      <w:tr w:rsidR="00221EF7" w:rsidRPr="003E7933" w:rsidTr="00435555">
        <w:tc>
          <w:tcPr>
            <w:tcW w:w="3708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 xml:space="preserve">Газ </w:t>
            </w:r>
            <w:proofErr w:type="spellStart"/>
            <w:r w:rsidRPr="003E7933">
              <w:rPr>
                <w:color w:val="000000"/>
                <w:sz w:val="26"/>
                <w:szCs w:val="26"/>
              </w:rPr>
              <w:t>пропан-бутан</w:t>
            </w:r>
            <w:proofErr w:type="spellEnd"/>
          </w:p>
        </w:tc>
        <w:tc>
          <w:tcPr>
            <w:tcW w:w="4386" w:type="dxa"/>
          </w:tcPr>
          <w:p w:rsidR="00221EF7" w:rsidRPr="003E7933" w:rsidRDefault="00221EF7" w:rsidP="003E7933">
            <w:pPr>
              <w:jc w:val="both"/>
              <w:rPr>
                <w:color w:val="000000"/>
                <w:sz w:val="26"/>
                <w:szCs w:val="26"/>
              </w:rPr>
            </w:pPr>
            <w:r w:rsidRPr="003E7933">
              <w:rPr>
                <w:color w:val="000000"/>
                <w:sz w:val="26"/>
                <w:szCs w:val="26"/>
              </w:rPr>
              <w:t>0,75</w:t>
            </w:r>
          </w:p>
        </w:tc>
      </w:tr>
    </w:tbl>
    <w:p w:rsidR="00221EF7" w:rsidRPr="003E7933" w:rsidRDefault="00221EF7" w:rsidP="003E7933">
      <w:pPr>
        <w:shd w:val="clear" w:color="auto" w:fill="FEFEFE"/>
        <w:jc w:val="both"/>
        <w:rPr>
          <w:color w:val="000000"/>
          <w:sz w:val="26"/>
          <w:szCs w:val="26"/>
        </w:rPr>
      </w:pPr>
    </w:p>
    <w:p w:rsidR="00221EF7" w:rsidRPr="003E7933" w:rsidRDefault="00221EF7" w:rsidP="003E7933">
      <w:pPr>
        <w:pStyle w:val="a5"/>
        <w:shd w:val="clear" w:color="auto" w:fill="FEFEFE"/>
        <w:ind w:left="709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lastRenderedPageBreak/>
        <w:t>Изчисленият на тази основа процент търговска отстъпка, който се предлага да се включи в клаузите на договора като постоянен на целия срок на действието му, за всеки от посочените видове горива, е</w:t>
      </w:r>
      <w:r w:rsidR="00CB4F1F">
        <w:rPr>
          <w:color w:val="000000"/>
          <w:sz w:val="26"/>
          <w:szCs w:val="26"/>
        </w:rPr>
        <w:t xml:space="preserve"> 1</w:t>
      </w:r>
      <w:r w:rsidRPr="003E7933">
        <w:rPr>
          <w:color w:val="000000"/>
          <w:sz w:val="26"/>
          <w:szCs w:val="26"/>
        </w:rPr>
        <w:t xml:space="preserve"> % от стандартната продажна цена с ДДС на съответния търговски обект, от който се зарежда, за литър гориво.</w:t>
      </w:r>
    </w:p>
    <w:p w:rsidR="00221EF7" w:rsidRPr="003E7933" w:rsidRDefault="00221EF7" w:rsidP="003E7933">
      <w:pPr>
        <w:pStyle w:val="a5"/>
        <w:shd w:val="clear" w:color="auto" w:fill="FEFEFE"/>
        <w:ind w:left="709"/>
        <w:jc w:val="both"/>
        <w:rPr>
          <w:color w:val="000000"/>
          <w:sz w:val="26"/>
          <w:szCs w:val="26"/>
        </w:rPr>
      </w:pPr>
    </w:p>
    <w:p w:rsidR="00221EF7" w:rsidRPr="003E7933" w:rsidRDefault="00221EF7" w:rsidP="003E7933">
      <w:pPr>
        <w:pStyle w:val="a5"/>
        <w:shd w:val="clear" w:color="auto" w:fill="FEFEFE"/>
        <w:ind w:left="709"/>
        <w:jc w:val="both"/>
        <w:rPr>
          <w:color w:val="000000"/>
          <w:sz w:val="26"/>
          <w:szCs w:val="26"/>
        </w:rPr>
      </w:pPr>
      <w:r w:rsidRPr="003E7933">
        <w:rPr>
          <w:color w:val="000000"/>
          <w:sz w:val="26"/>
          <w:szCs w:val="26"/>
        </w:rPr>
        <w:t xml:space="preserve">С оглед избягване на съмнения и прилагайки общите правила на ЗОП членовете на комисията и председателят подписаха техническите предложения на участниците, а присъстващият представител единия от тях </w:t>
      </w:r>
      <w:r w:rsidR="00A27F1E">
        <w:rPr>
          <w:color w:val="000000"/>
          <w:sz w:val="26"/>
          <w:szCs w:val="26"/>
        </w:rPr>
        <w:t>подписа тези на другите</w:t>
      </w:r>
      <w:r w:rsidRPr="003E7933">
        <w:rPr>
          <w:color w:val="000000"/>
          <w:sz w:val="26"/>
          <w:szCs w:val="26"/>
        </w:rPr>
        <w:t>.</w:t>
      </w:r>
    </w:p>
    <w:p w:rsidR="00014436" w:rsidRPr="003E7933" w:rsidRDefault="00221EF7" w:rsidP="003E7933">
      <w:pPr>
        <w:tabs>
          <w:tab w:val="left" w:pos="3360"/>
        </w:tabs>
        <w:ind w:left="70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С изпълнението на тези действия приключи публичната част от заседанието на комисията. </w:t>
      </w:r>
    </w:p>
    <w:p w:rsidR="006F31C9" w:rsidRPr="003E7933" w:rsidRDefault="006F31C9" w:rsidP="003E7933">
      <w:pPr>
        <w:tabs>
          <w:tab w:val="left" w:pos="3360"/>
        </w:tabs>
        <w:ind w:left="709"/>
        <w:jc w:val="both"/>
        <w:rPr>
          <w:sz w:val="26"/>
          <w:szCs w:val="26"/>
        </w:rPr>
      </w:pPr>
    </w:p>
    <w:p w:rsidR="00221EF7" w:rsidRPr="003E7933" w:rsidRDefault="00221EF7" w:rsidP="003E7933">
      <w:pPr>
        <w:tabs>
          <w:tab w:val="left" w:pos="3360"/>
        </w:tabs>
        <w:ind w:left="70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Комисията продължи работата си в зак</w:t>
      </w:r>
      <w:r w:rsidR="00B324D2" w:rsidRPr="003E7933">
        <w:rPr>
          <w:sz w:val="26"/>
          <w:szCs w:val="26"/>
        </w:rPr>
        <w:t xml:space="preserve">рито заседание, като пристъпи към преглед на приложените в офертите документи по реда на постъпване: </w:t>
      </w:r>
    </w:p>
    <w:p w:rsidR="00B324D2" w:rsidRPr="003E7933" w:rsidRDefault="00B324D2" w:rsidP="003E7933">
      <w:pPr>
        <w:pStyle w:val="a5"/>
        <w:numPr>
          <w:ilvl w:val="0"/>
          <w:numId w:val="5"/>
        </w:numPr>
        <w:tabs>
          <w:tab w:val="left" w:pos="3360"/>
        </w:tabs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„Петрол” АД:</w:t>
      </w:r>
    </w:p>
    <w:p w:rsidR="00B324D2" w:rsidRPr="003E7933" w:rsidRDefault="00B324D2" w:rsidP="003E7933">
      <w:pPr>
        <w:pStyle w:val="a5"/>
        <w:tabs>
          <w:tab w:val="left" w:pos="3360"/>
        </w:tabs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Приложени документи: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Списък на приложените документи в офертата на „Петрол” АД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Нотариално заверено пълномощно 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Техническо предложение по образец 1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Ценово предложение по образец 2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1, 2 и 7 от </w:t>
      </w:r>
      <w:proofErr w:type="spellStart"/>
      <w:r w:rsidRPr="003E7933">
        <w:rPr>
          <w:sz w:val="26"/>
          <w:szCs w:val="26"/>
        </w:rPr>
        <w:t>ЗОП</w:t>
      </w:r>
      <w:r w:rsidR="006F31C9" w:rsidRPr="003E7933">
        <w:rPr>
          <w:sz w:val="26"/>
          <w:szCs w:val="26"/>
        </w:rPr>
        <w:t>по</w:t>
      </w:r>
      <w:proofErr w:type="spellEnd"/>
      <w:r w:rsidRPr="003E7933">
        <w:rPr>
          <w:sz w:val="26"/>
          <w:szCs w:val="26"/>
        </w:rPr>
        <w:t xml:space="preserve"> образец 3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1, 2 и 7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3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3-5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4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3-5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4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Стандартен образец за единни европейски документ за обществени поръчки /ЕЕДОП/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Списък на търговските обекти на територията на Република България 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Заверено копие на декларация за съответствие на качеството на течните горива </w:t>
      </w:r>
    </w:p>
    <w:p w:rsidR="00B324D2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Заверено копие на декларация за съответствие на качеството на течните горива</w:t>
      </w:r>
    </w:p>
    <w:p w:rsidR="00BC1FCA" w:rsidRPr="003E7933" w:rsidRDefault="00B324D2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Заверено копие от сертификат за качество</w:t>
      </w:r>
    </w:p>
    <w:p w:rsidR="00BC1FCA" w:rsidRPr="003E7933" w:rsidRDefault="00B324D2" w:rsidP="003E7933">
      <w:pPr>
        <w:pStyle w:val="a5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Общи условия за ползване на карти за </w:t>
      </w:r>
      <w:proofErr w:type="spellStart"/>
      <w:r w:rsidRPr="003E7933">
        <w:rPr>
          <w:sz w:val="26"/>
          <w:szCs w:val="26"/>
        </w:rPr>
        <w:t>безналично</w:t>
      </w:r>
      <w:proofErr w:type="spellEnd"/>
      <w:r w:rsidRPr="003E7933">
        <w:rPr>
          <w:sz w:val="26"/>
          <w:szCs w:val="26"/>
        </w:rPr>
        <w:t xml:space="preserve"> плащане и описание на типовете карти</w:t>
      </w:r>
    </w:p>
    <w:p w:rsidR="00BC1FCA" w:rsidRPr="003E7933" w:rsidRDefault="00BC1FCA" w:rsidP="003E7933">
      <w:pPr>
        <w:pStyle w:val="a5"/>
        <w:ind w:left="426" w:hanging="9"/>
        <w:jc w:val="both"/>
        <w:rPr>
          <w:sz w:val="26"/>
          <w:szCs w:val="26"/>
        </w:rPr>
      </w:pPr>
    </w:p>
    <w:p w:rsidR="00BC1FCA" w:rsidRPr="003E7933" w:rsidRDefault="00BC1FCA" w:rsidP="003E7933">
      <w:pPr>
        <w:pStyle w:val="a5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По отношение на документите се установи, че е налице несъответствие между декларираните в ЕЕДОП брой бензин</w:t>
      </w:r>
      <w:r w:rsidR="001875C0" w:rsidRPr="003E7933">
        <w:rPr>
          <w:sz w:val="26"/>
          <w:szCs w:val="26"/>
        </w:rPr>
        <w:t>останции по месторазположение и тези по приложения списък. Изискването, обявено от възложителя, касае разположените на територията на съответните градове, а не области.</w:t>
      </w:r>
    </w:p>
    <w:p w:rsidR="0082205D" w:rsidRPr="003E7933" w:rsidRDefault="0082205D" w:rsidP="003E7933">
      <w:pPr>
        <w:pStyle w:val="a5"/>
        <w:ind w:left="426" w:hanging="9"/>
        <w:jc w:val="both"/>
        <w:rPr>
          <w:sz w:val="26"/>
          <w:szCs w:val="26"/>
        </w:rPr>
      </w:pPr>
    </w:p>
    <w:p w:rsidR="0082205D" w:rsidRPr="003E7933" w:rsidRDefault="0082205D" w:rsidP="003955C8">
      <w:pPr>
        <w:pStyle w:val="a5"/>
        <w:numPr>
          <w:ilvl w:val="0"/>
          <w:numId w:val="5"/>
        </w:numPr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„Бент </w:t>
      </w:r>
      <w:proofErr w:type="spellStart"/>
      <w:r w:rsidRPr="003E7933">
        <w:rPr>
          <w:sz w:val="26"/>
          <w:szCs w:val="26"/>
        </w:rPr>
        <w:t>ойл</w:t>
      </w:r>
      <w:proofErr w:type="spellEnd"/>
      <w:r w:rsidRPr="003E7933">
        <w:rPr>
          <w:sz w:val="26"/>
          <w:szCs w:val="26"/>
        </w:rPr>
        <w:t>” АД:</w:t>
      </w:r>
    </w:p>
    <w:p w:rsidR="0082205D" w:rsidRPr="003E7933" w:rsidRDefault="0082205D" w:rsidP="003E7933">
      <w:pPr>
        <w:pStyle w:val="a5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Списък на документите, съдържащи се в офертата</w:t>
      </w:r>
    </w:p>
    <w:p w:rsidR="0082205D" w:rsidRPr="003E7933" w:rsidRDefault="0082205D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Техническо предложение по образец 1</w:t>
      </w:r>
    </w:p>
    <w:p w:rsidR="0082205D" w:rsidRPr="003E7933" w:rsidRDefault="0082205D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1, 2 и 7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3</w:t>
      </w:r>
    </w:p>
    <w:p w:rsidR="0082205D" w:rsidRPr="003E7933" w:rsidRDefault="0082205D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1, 2 и 7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3</w:t>
      </w:r>
    </w:p>
    <w:p w:rsidR="0082205D" w:rsidRPr="003E7933" w:rsidRDefault="0082205D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1, 2 и 7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3</w:t>
      </w:r>
    </w:p>
    <w:p w:rsidR="0082205D" w:rsidRPr="003E7933" w:rsidRDefault="0082205D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3-5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4</w:t>
      </w:r>
    </w:p>
    <w:p w:rsidR="0082205D" w:rsidRPr="003E7933" w:rsidRDefault="0082205D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3-5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4</w:t>
      </w:r>
    </w:p>
    <w:p w:rsidR="0082205D" w:rsidRPr="003E7933" w:rsidRDefault="0082205D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за отсъствие на обстоятелствата по чл. 54, ал. 1, т. 3-5 от ЗОП </w:t>
      </w:r>
      <w:r w:rsidR="006F31C9" w:rsidRPr="003E7933">
        <w:rPr>
          <w:sz w:val="26"/>
          <w:szCs w:val="26"/>
        </w:rPr>
        <w:t>по</w:t>
      </w:r>
      <w:r w:rsidRPr="003E7933">
        <w:rPr>
          <w:sz w:val="26"/>
          <w:szCs w:val="26"/>
        </w:rPr>
        <w:t xml:space="preserve"> образец 4</w:t>
      </w:r>
    </w:p>
    <w:p w:rsidR="0082205D" w:rsidRPr="003E7933" w:rsidRDefault="0082205D" w:rsidP="003E7933">
      <w:pPr>
        <w:pStyle w:val="a5"/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Декларация </w:t>
      </w:r>
      <w:r w:rsidR="00A87018" w:rsidRPr="003E7933">
        <w:rPr>
          <w:sz w:val="26"/>
          <w:szCs w:val="26"/>
        </w:rPr>
        <w:t xml:space="preserve">за сключени договори </w:t>
      </w:r>
      <w:r w:rsidR="000066C9" w:rsidRPr="003E7933">
        <w:rPr>
          <w:sz w:val="26"/>
          <w:szCs w:val="26"/>
        </w:rPr>
        <w:t>с „Лукойл България”, по силата на които участникът разполага с определен брой бензиностанции по места</w:t>
      </w:r>
    </w:p>
    <w:p w:rsidR="0082205D" w:rsidRPr="003E7933" w:rsidRDefault="0082205D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lastRenderedPageBreak/>
        <w:t xml:space="preserve">Списък </w:t>
      </w:r>
      <w:r w:rsidR="000066C9" w:rsidRPr="003E7933">
        <w:rPr>
          <w:sz w:val="26"/>
          <w:szCs w:val="26"/>
        </w:rPr>
        <w:t>с бензиностанции</w:t>
      </w:r>
      <w:r w:rsidRPr="003E7933">
        <w:rPr>
          <w:sz w:val="26"/>
          <w:szCs w:val="26"/>
        </w:rPr>
        <w:t xml:space="preserve"> </w:t>
      </w:r>
    </w:p>
    <w:p w:rsidR="006F31C9" w:rsidRPr="003E7933" w:rsidRDefault="006F31C9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Подписан договор – проект – 2 броя</w:t>
      </w:r>
    </w:p>
    <w:p w:rsidR="006F31C9" w:rsidRPr="003E7933" w:rsidRDefault="006F31C9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Ценово предложение по образец 2</w:t>
      </w:r>
    </w:p>
    <w:p w:rsidR="006F31C9" w:rsidRPr="003E7933" w:rsidRDefault="006F31C9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6F31C9" w:rsidRPr="003E7933" w:rsidRDefault="006F31C9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По отношение на документите се установи, че Декларациите  за отсъствие на обстоятелствата по чл. 54, ал. 1, т. 1, 2 и 7 от ЗОП по образец 3 /три броя/ и Декларациите  за отсъствие на обстоятелствата по чл. 54, ал. 1, т. 3-5 от ЗОП по образец 4 /три броя/ нямат зачертано невярно съдържание съгласно указанието за попълване, поради което не става ясно кои са декларираните обстоятелства. Не е приложен ЕЕДОП, попълнен в</w:t>
      </w:r>
      <w:r w:rsidR="002A7C57">
        <w:rPr>
          <w:sz w:val="26"/>
          <w:szCs w:val="26"/>
        </w:rPr>
        <w:t xml:space="preserve"> изискуемата част. П</w:t>
      </w:r>
      <w:r w:rsidR="006D2EA7" w:rsidRPr="003E7933">
        <w:rPr>
          <w:sz w:val="26"/>
          <w:szCs w:val="26"/>
        </w:rPr>
        <w:t xml:space="preserve">редвид приложената декларация във връзка с определен брой бензиностанции, с които участникът разполага, </w:t>
      </w:r>
      <w:r w:rsidRPr="003E7933">
        <w:rPr>
          <w:sz w:val="26"/>
          <w:szCs w:val="26"/>
        </w:rPr>
        <w:t xml:space="preserve"> не става ясно дали се позовава на капацитета на трето лице по смисъла на чл. 65 от ЗОП, </w:t>
      </w:r>
      <w:r w:rsidR="003955C8">
        <w:rPr>
          <w:sz w:val="26"/>
          <w:szCs w:val="26"/>
        </w:rPr>
        <w:t xml:space="preserve">което следва да се уточни. В последния случай </w:t>
      </w:r>
      <w:r w:rsidR="002F5900" w:rsidRPr="003E7933">
        <w:rPr>
          <w:color w:val="000000"/>
          <w:sz w:val="26"/>
          <w:szCs w:val="26"/>
          <w:shd w:val="clear" w:color="auto" w:fill="FEFEFE"/>
        </w:rPr>
        <w:t>за доказван</w:t>
      </w:r>
      <w:r w:rsidR="006D2EA7" w:rsidRPr="003E7933">
        <w:rPr>
          <w:color w:val="000000"/>
          <w:sz w:val="26"/>
          <w:szCs w:val="26"/>
          <w:shd w:val="clear" w:color="auto" w:fill="FEFEFE"/>
        </w:rPr>
        <w:t>е на съответствието с критерия за подбор</w:t>
      </w:r>
      <w:r w:rsidR="002F5900" w:rsidRPr="003E7933">
        <w:rPr>
          <w:color w:val="000000"/>
          <w:sz w:val="26"/>
          <w:szCs w:val="26"/>
          <w:shd w:val="clear" w:color="auto" w:fill="FEFEFE"/>
        </w:rPr>
        <w:t xml:space="preserve"> за тези лица се представя отделен ЕЕДОП, който съдържа изискуемата</w:t>
      </w:r>
      <w:r w:rsidR="003955C8">
        <w:rPr>
          <w:color w:val="000000"/>
          <w:sz w:val="26"/>
          <w:szCs w:val="26"/>
          <w:shd w:val="clear" w:color="auto" w:fill="FEFEFE"/>
        </w:rPr>
        <w:t xml:space="preserve"> съгласно обявата </w:t>
      </w:r>
      <w:r w:rsidR="002F5900" w:rsidRPr="003E7933">
        <w:rPr>
          <w:color w:val="000000"/>
          <w:sz w:val="26"/>
          <w:szCs w:val="26"/>
          <w:shd w:val="clear" w:color="auto" w:fill="FEFEFE"/>
        </w:rPr>
        <w:t>информация</w:t>
      </w:r>
      <w:r w:rsidR="006D2EA7" w:rsidRPr="003E7933">
        <w:rPr>
          <w:color w:val="000000"/>
          <w:sz w:val="26"/>
          <w:szCs w:val="26"/>
          <w:shd w:val="clear" w:color="auto" w:fill="FEFEFE"/>
        </w:rPr>
        <w:t xml:space="preserve">. </w:t>
      </w:r>
      <w:r w:rsidR="00FB160D">
        <w:rPr>
          <w:color w:val="000000"/>
          <w:sz w:val="26"/>
          <w:szCs w:val="26"/>
          <w:shd w:val="clear" w:color="auto" w:fill="FEFEFE"/>
        </w:rPr>
        <w:t>/</w:t>
      </w:r>
      <w:r w:rsidR="006D2EA7" w:rsidRPr="003E7933">
        <w:rPr>
          <w:color w:val="000000"/>
          <w:sz w:val="26"/>
          <w:szCs w:val="26"/>
          <w:shd w:val="clear" w:color="auto" w:fill="FEFEFE"/>
        </w:rPr>
        <w:t>За третото лице също не следва да са налице основания за отстраняване.</w:t>
      </w:r>
      <w:r w:rsidR="00FB160D">
        <w:rPr>
          <w:color w:val="000000"/>
          <w:sz w:val="26"/>
          <w:szCs w:val="26"/>
          <w:shd w:val="clear" w:color="auto" w:fill="FEFEFE"/>
        </w:rPr>
        <w:t>/</w:t>
      </w:r>
      <w:r w:rsidR="006D2EA7" w:rsidRPr="003E7933">
        <w:rPr>
          <w:color w:val="000000"/>
          <w:sz w:val="26"/>
          <w:szCs w:val="26"/>
          <w:shd w:val="clear" w:color="auto" w:fill="FEFEFE"/>
        </w:rPr>
        <w:t xml:space="preserve"> </w:t>
      </w:r>
    </w:p>
    <w:p w:rsidR="006F31C9" w:rsidRPr="003E7933" w:rsidRDefault="006F31C9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6F31C9" w:rsidRPr="003E7933" w:rsidRDefault="006F31C9" w:rsidP="003955C8">
      <w:pPr>
        <w:pStyle w:val="a5"/>
        <w:numPr>
          <w:ilvl w:val="0"/>
          <w:numId w:val="5"/>
        </w:numPr>
        <w:shd w:val="clear" w:color="auto" w:fill="FEFEFE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„Лукойл България” ЕООД:</w:t>
      </w:r>
    </w:p>
    <w:p w:rsidR="006D2EA7" w:rsidRPr="003E7933" w:rsidRDefault="006D2EA7" w:rsidP="003E7933">
      <w:pPr>
        <w:shd w:val="clear" w:color="auto" w:fill="FEFEFE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Ценово предложение по образец 2</w:t>
      </w:r>
    </w:p>
    <w:p w:rsidR="006D2EA7" w:rsidRPr="003E7933" w:rsidRDefault="006D2EA7" w:rsidP="003E7933">
      <w:pPr>
        <w:shd w:val="clear" w:color="auto" w:fill="FEFEFE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Техническо предложение по образец 1</w:t>
      </w:r>
    </w:p>
    <w:p w:rsidR="003E7933" w:rsidRP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Декларация за отсъствие на обстоятелствата по чл. 54, ал. 1, т. 1, 2 и 7 от ЗОП по образец 3</w:t>
      </w:r>
    </w:p>
    <w:p w:rsidR="006D2EA7" w:rsidRP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Декларация за отсъствие на обстоятелствата по чл. 54, ал. 1, т. 3-5 от ЗОП по образец 4</w:t>
      </w:r>
    </w:p>
    <w:p w:rsid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Подписан договор – проект </w:t>
      </w:r>
    </w:p>
    <w:p w:rsidR="003E7933" w:rsidRP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>Списък с бензиностанции на територията на гр. Сливен и гр. Ямбол</w:t>
      </w:r>
    </w:p>
    <w:p w:rsid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>Списък с документите, съдържащи се в офертата</w:t>
      </w:r>
    </w:p>
    <w:p w:rsid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6F31C9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 w:rsidRPr="003E7933">
        <w:rPr>
          <w:sz w:val="26"/>
          <w:szCs w:val="26"/>
        </w:rPr>
        <w:t>По отношение на документите се установи, че</w:t>
      </w:r>
      <w:r>
        <w:rPr>
          <w:sz w:val="26"/>
          <w:szCs w:val="26"/>
        </w:rPr>
        <w:t xml:space="preserve"> не е приложен ЕЕДОП, попълнен в изискуемата част. /в тази връзка и предвид приложения списък уточняваме, че Възложителят е поставил изискване да се разполага с бензиностанции не само на територията на гр. Сливен и гр. Ямбол, а и на автомагистрала Тракия в посочен участък и в гр. София/</w:t>
      </w:r>
    </w:p>
    <w:p w:rsid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Предвид резултата от разглеждане на документите </w:t>
      </w:r>
      <w:r w:rsidR="0033141E">
        <w:rPr>
          <w:sz w:val="26"/>
          <w:szCs w:val="26"/>
        </w:rPr>
        <w:t xml:space="preserve">на участниците </w:t>
      </w:r>
      <w:r>
        <w:rPr>
          <w:sz w:val="26"/>
          <w:szCs w:val="26"/>
        </w:rPr>
        <w:t xml:space="preserve">в първото заседание на комисията, същата прецени, че не е възможно да се извърши класиране към момента, поради </w:t>
      </w:r>
      <w:r w:rsidR="0033141E">
        <w:rPr>
          <w:sz w:val="26"/>
          <w:szCs w:val="26"/>
        </w:rPr>
        <w:t>непълноти и несъответствия на информацията</w:t>
      </w:r>
      <w:r>
        <w:rPr>
          <w:sz w:val="26"/>
          <w:szCs w:val="26"/>
        </w:rPr>
        <w:t xml:space="preserve">, които съгласно разясненията, дадени от възложителя, подлежат на отстраняване. </w:t>
      </w:r>
    </w:p>
    <w:p w:rsidR="003E7933" w:rsidRDefault="003E7933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33141E" w:rsidRDefault="0033141E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тази връзка комисията дава на участниците срок от 5 работни дни, считано от получаване на настоящия протокол, в който могат да ги отстранят, след който срок комисията ще се събере за провеждане на ново заседание. </w:t>
      </w:r>
    </w:p>
    <w:p w:rsidR="0033141E" w:rsidRDefault="0033141E" w:rsidP="003E7933">
      <w:pPr>
        <w:pStyle w:val="a5"/>
        <w:tabs>
          <w:tab w:val="left" w:pos="3360"/>
        </w:tabs>
        <w:spacing w:after="240"/>
        <w:ind w:left="426" w:hanging="9"/>
        <w:jc w:val="both"/>
        <w:rPr>
          <w:sz w:val="26"/>
          <w:szCs w:val="26"/>
        </w:rPr>
      </w:pPr>
    </w:p>
    <w:p w:rsidR="003E7933" w:rsidRDefault="0033141E" w:rsidP="003E7933">
      <w:pPr>
        <w:pStyle w:val="a5"/>
        <w:tabs>
          <w:tab w:val="left" w:pos="3360"/>
        </w:tabs>
        <w:spacing w:after="240"/>
        <w:ind w:left="426" w:hanging="9"/>
        <w:jc w:val="both"/>
      </w:pPr>
      <w:r>
        <w:rPr>
          <w:sz w:val="26"/>
          <w:szCs w:val="26"/>
        </w:rPr>
        <w:t xml:space="preserve">Настоящият протокол е съставен в четири еднообразни екземпляра.  </w:t>
      </w:r>
    </w:p>
    <w:p w:rsidR="001875C0" w:rsidRDefault="001875C0" w:rsidP="006455AB">
      <w:pPr>
        <w:pStyle w:val="a5"/>
        <w:ind w:left="426" w:hanging="9"/>
        <w:jc w:val="both"/>
      </w:pPr>
    </w:p>
    <w:p w:rsidR="003955C8" w:rsidRDefault="003955C8" w:rsidP="006455AB">
      <w:pPr>
        <w:pStyle w:val="a5"/>
        <w:ind w:left="426" w:hanging="9"/>
        <w:jc w:val="both"/>
      </w:pPr>
      <w:r>
        <w:t>Комисия:</w:t>
      </w:r>
    </w:p>
    <w:p w:rsidR="003955C8" w:rsidRPr="009F2398" w:rsidRDefault="003955C8" w:rsidP="003955C8">
      <w:pPr>
        <w:pStyle w:val="a5"/>
        <w:ind w:left="426" w:firstLine="640"/>
        <w:jc w:val="both"/>
        <w:rPr>
          <w:sz w:val="26"/>
          <w:szCs w:val="26"/>
        </w:rPr>
      </w:pPr>
      <w:r>
        <w:rPr>
          <w:sz w:val="26"/>
          <w:szCs w:val="26"/>
        </w:rPr>
        <w:t>Венета Иванова Кръстева</w:t>
      </w:r>
      <w:r w:rsidR="009F2398">
        <w:rPr>
          <w:sz w:val="26"/>
          <w:szCs w:val="26"/>
          <w:lang w:val="en-US"/>
        </w:rPr>
        <w:t xml:space="preserve"> /</w:t>
      </w:r>
      <w:r w:rsidR="009F2398">
        <w:rPr>
          <w:sz w:val="26"/>
          <w:szCs w:val="26"/>
        </w:rPr>
        <w:t>п/</w:t>
      </w:r>
    </w:p>
    <w:p w:rsidR="003955C8" w:rsidRDefault="003955C8" w:rsidP="003955C8">
      <w:pPr>
        <w:pStyle w:val="a5"/>
        <w:ind w:left="1066"/>
        <w:jc w:val="both"/>
        <w:rPr>
          <w:sz w:val="26"/>
          <w:szCs w:val="26"/>
        </w:rPr>
      </w:pPr>
      <w:r w:rsidRPr="003E7933">
        <w:rPr>
          <w:sz w:val="26"/>
          <w:szCs w:val="26"/>
        </w:rPr>
        <w:t xml:space="preserve">Анета Димитрова </w:t>
      </w:r>
      <w:proofErr w:type="spellStart"/>
      <w:r w:rsidRPr="003E7933">
        <w:rPr>
          <w:sz w:val="26"/>
          <w:szCs w:val="26"/>
        </w:rPr>
        <w:t>Димитрова</w:t>
      </w:r>
      <w:proofErr w:type="spellEnd"/>
      <w:r w:rsidRPr="003E7933">
        <w:rPr>
          <w:sz w:val="26"/>
          <w:szCs w:val="26"/>
        </w:rPr>
        <w:t xml:space="preserve"> </w:t>
      </w:r>
      <w:r w:rsidR="009F2398">
        <w:rPr>
          <w:sz w:val="26"/>
          <w:szCs w:val="26"/>
        </w:rPr>
        <w:t>/п/</w:t>
      </w:r>
    </w:p>
    <w:p w:rsidR="003955C8" w:rsidRPr="003955C8" w:rsidRDefault="003955C8" w:rsidP="003955C8">
      <w:pPr>
        <w:pStyle w:val="a5"/>
        <w:ind w:left="1066"/>
        <w:jc w:val="both"/>
        <w:rPr>
          <w:sz w:val="26"/>
          <w:szCs w:val="26"/>
        </w:rPr>
      </w:pPr>
      <w:r w:rsidRPr="003955C8">
        <w:rPr>
          <w:sz w:val="26"/>
          <w:szCs w:val="26"/>
        </w:rPr>
        <w:t xml:space="preserve">Пепа Данчева Боева </w:t>
      </w:r>
      <w:r w:rsidR="009F2398">
        <w:rPr>
          <w:sz w:val="26"/>
          <w:szCs w:val="26"/>
        </w:rPr>
        <w:t>/п/</w:t>
      </w:r>
    </w:p>
    <w:p w:rsidR="0082205D" w:rsidRDefault="0082205D" w:rsidP="006455AB">
      <w:pPr>
        <w:pStyle w:val="a5"/>
        <w:ind w:left="426" w:hanging="9"/>
        <w:jc w:val="both"/>
      </w:pPr>
    </w:p>
    <w:p w:rsidR="001875C0" w:rsidRDefault="001875C0" w:rsidP="006455AB">
      <w:pPr>
        <w:pStyle w:val="a5"/>
        <w:ind w:left="426" w:hanging="9"/>
        <w:jc w:val="both"/>
      </w:pPr>
    </w:p>
    <w:p w:rsidR="00B324D2" w:rsidRPr="00221EF7" w:rsidRDefault="00B324D2" w:rsidP="006455AB">
      <w:pPr>
        <w:spacing w:after="240"/>
        <w:ind w:left="426" w:hanging="9"/>
        <w:jc w:val="both"/>
      </w:pPr>
    </w:p>
    <w:p w:rsidR="00014436" w:rsidRPr="00221EF7" w:rsidRDefault="00014436" w:rsidP="006455AB">
      <w:pPr>
        <w:tabs>
          <w:tab w:val="left" w:pos="3360"/>
        </w:tabs>
        <w:spacing w:after="240"/>
        <w:ind w:left="426" w:hanging="9"/>
      </w:pPr>
    </w:p>
    <w:p w:rsidR="003501A8" w:rsidRPr="00221EF7" w:rsidRDefault="003501A8" w:rsidP="006455AB">
      <w:pPr>
        <w:tabs>
          <w:tab w:val="left" w:pos="3360"/>
        </w:tabs>
        <w:spacing w:after="240"/>
        <w:ind w:left="426" w:hanging="9"/>
      </w:pPr>
    </w:p>
    <w:p w:rsidR="003501A8" w:rsidRDefault="003501A8" w:rsidP="00BC1FCA">
      <w:pPr>
        <w:tabs>
          <w:tab w:val="left" w:pos="3360"/>
        </w:tabs>
        <w:spacing w:after="240"/>
      </w:pPr>
    </w:p>
    <w:p w:rsidR="003501A8" w:rsidRPr="003501A8" w:rsidRDefault="003501A8" w:rsidP="00BC1FCA">
      <w:pPr>
        <w:tabs>
          <w:tab w:val="left" w:pos="3360"/>
        </w:tabs>
        <w:spacing w:after="240"/>
      </w:pPr>
    </w:p>
    <w:sectPr w:rsidR="003501A8" w:rsidRPr="003501A8" w:rsidSect="0046130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F68BB"/>
    <w:multiLevelType w:val="hybridMultilevel"/>
    <w:tmpl w:val="288CFA02"/>
    <w:lvl w:ilvl="0" w:tplc="09FED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423E7F"/>
    <w:multiLevelType w:val="hybridMultilevel"/>
    <w:tmpl w:val="EE723F6A"/>
    <w:lvl w:ilvl="0" w:tplc="5962962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53B5106C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5C416B44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667B5B18"/>
    <w:multiLevelType w:val="hybridMultilevel"/>
    <w:tmpl w:val="9E8C1244"/>
    <w:lvl w:ilvl="0" w:tplc="6AC2FEAC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5">
    <w:nsid w:val="68782407"/>
    <w:multiLevelType w:val="hybridMultilevel"/>
    <w:tmpl w:val="FC9EEE14"/>
    <w:lvl w:ilvl="0" w:tplc="46DA9E5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6" w:hanging="360"/>
      </w:pPr>
    </w:lvl>
    <w:lvl w:ilvl="2" w:tplc="0402001B" w:tentative="1">
      <w:start w:val="1"/>
      <w:numFmt w:val="lowerRoman"/>
      <w:lvlText w:val="%3."/>
      <w:lvlJc w:val="right"/>
      <w:pPr>
        <w:ind w:left="2866" w:hanging="180"/>
      </w:pPr>
    </w:lvl>
    <w:lvl w:ilvl="3" w:tplc="0402000F" w:tentative="1">
      <w:start w:val="1"/>
      <w:numFmt w:val="decimal"/>
      <w:lvlText w:val="%4."/>
      <w:lvlJc w:val="left"/>
      <w:pPr>
        <w:ind w:left="3586" w:hanging="360"/>
      </w:pPr>
    </w:lvl>
    <w:lvl w:ilvl="4" w:tplc="04020019" w:tentative="1">
      <w:start w:val="1"/>
      <w:numFmt w:val="lowerLetter"/>
      <w:lvlText w:val="%5."/>
      <w:lvlJc w:val="left"/>
      <w:pPr>
        <w:ind w:left="4306" w:hanging="360"/>
      </w:pPr>
    </w:lvl>
    <w:lvl w:ilvl="5" w:tplc="0402001B" w:tentative="1">
      <w:start w:val="1"/>
      <w:numFmt w:val="lowerRoman"/>
      <w:lvlText w:val="%6."/>
      <w:lvlJc w:val="right"/>
      <w:pPr>
        <w:ind w:left="5026" w:hanging="180"/>
      </w:pPr>
    </w:lvl>
    <w:lvl w:ilvl="6" w:tplc="0402000F" w:tentative="1">
      <w:start w:val="1"/>
      <w:numFmt w:val="decimal"/>
      <w:lvlText w:val="%7."/>
      <w:lvlJc w:val="left"/>
      <w:pPr>
        <w:ind w:left="5746" w:hanging="360"/>
      </w:pPr>
    </w:lvl>
    <w:lvl w:ilvl="7" w:tplc="04020019" w:tentative="1">
      <w:start w:val="1"/>
      <w:numFmt w:val="lowerLetter"/>
      <w:lvlText w:val="%8."/>
      <w:lvlJc w:val="left"/>
      <w:pPr>
        <w:ind w:left="6466" w:hanging="360"/>
      </w:pPr>
    </w:lvl>
    <w:lvl w:ilvl="8" w:tplc="0402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3501A8"/>
    <w:rsid w:val="000066C9"/>
    <w:rsid w:val="00014436"/>
    <w:rsid w:val="000B0A7B"/>
    <w:rsid w:val="000E4CA3"/>
    <w:rsid w:val="001875C0"/>
    <w:rsid w:val="00221EF7"/>
    <w:rsid w:val="00261BFD"/>
    <w:rsid w:val="002A7C57"/>
    <w:rsid w:val="002B174C"/>
    <w:rsid w:val="002F5900"/>
    <w:rsid w:val="0033141E"/>
    <w:rsid w:val="003501A8"/>
    <w:rsid w:val="0037275C"/>
    <w:rsid w:val="003955C8"/>
    <w:rsid w:val="003E7933"/>
    <w:rsid w:val="00411BAD"/>
    <w:rsid w:val="0046130E"/>
    <w:rsid w:val="00554900"/>
    <w:rsid w:val="005D5B57"/>
    <w:rsid w:val="006455AB"/>
    <w:rsid w:val="00661F38"/>
    <w:rsid w:val="006D2EA7"/>
    <w:rsid w:val="006F31C9"/>
    <w:rsid w:val="00725CC3"/>
    <w:rsid w:val="0076357C"/>
    <w:rsid w:val="007A0B06"/>
    <w:rsid w:val="0082205D"/>
    <w:rsid w:val="00877857"/>
    <w:rsid w:val="009F2398"/>
    <w:rsid w:val="00A27F1E"/>
    <w:rsid w:val="00A87018"/>
    <w:rsid w:val="00AE70EB"/>
    <w:rsid w:val="00B324D2"/>
    <w:rsid w:val="00BC1FCA"/>
    <w:rsid w:val="00C1441F"/>
    <w:rsid w:val="00CB4F1F"/>
    <w:rsid w:val="00CE3684"/>
    <w:rsid w:val="00F253AF"/>
    <w:rsid w:val="00F573F6"/>
    <w:rsid w:val="00FB160D"/>
    <w:rsid w:val="00FB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01A8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US" w:eastAsia="en-US"/>
    </w:rPr>
  </w:style>
  <w:style w:type="character" w:customStyle="1" w:styleId="a4">
    <w:name w:val="Горен колонтитул Знак"/>
    <w:basedOn w:val="a0"/>
    <w:link w:val="a3"/>
    <w:rsid w:val="003501A8"/>
    <w:rPr>
      <w:rFonts w:ascii="Calibri" w:eastAsia="Times New Roman" w:hAnsi="Calibri" w:cs="Times New Roman"/>
      <w:lang w:val="en-US"/>
    </w:rPr>
  </w:style>
  <w:style w:type="paragraph" w:styleId="a5">
    <w:name w:val="List Paragraph"/>
    <w:basedOn w:val="a"/>
    <w:uiPriority w:val="34"/>
    <w:qFormat/>
    <w:rsid w:val="004613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0D5A-E9D2-412F-849D-B7E263EC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</dc:creator>
  <cp:lastModifiedBy>Eleonora</cp:lastModifiedBy>
  <cp:revision>15</cp:revision>
  <cp:lastPrinted>2016-07-14T13:52:00Z</cp:lastPrinted>
  <dcterms:created xsi:type="dcterms:W3CDTF">2016-05-19T11:21:00Z</dcterms:created>
  <dcterms:modified xsi:type="dcterms:W3CDTF">2016-07-14T14:25:00Z</dcterms:modified>
</cp:coreProperties>
</file>