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05" w:rsidRDefault="004B6105" w:rsidP="004B6105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4B6105" w:rsidRDefault="004B6105" w:rsidP="004B6105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172A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8172A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........./............... 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172A0" w:rsidRDefault="008172A0" w:rsidP="008172A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………............../............... 2019 г.</w:t>
      </w:r>
    </w:p>
    <w:p w:rsidR="008172A0" w:rsidRDefault="008172A0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Pr="006B4491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територии, изработване на горскостопански карти,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защита на горските територии от пожари за територията на ДГС-Триград и изработване на горскостопански план за горските територии - държавна собственост, стопанисвани от ЮЦДП-ТП-ДГС-Триград, в границите на община Девин,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 Смолян.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Днес …..……..2019 г. в гр. Смолян, на основание чл. 112, ал. 1 от Закона за об</w:t>
      </w:r>
      <w:r w:rsidR="008172A0">
        <w:rPr>
          <w:rFonts w:ascii="Times New Roman" w:eastAsia="Times New Roman" w:hAnsi="Times New Roman" w:cs="Times New Roman"/>
          <w:sz w:val="24"/>
          <w:szCs w:val="24"/>
          <w:lang w:eastAsia="bg-BG"/>
        </w:rPr>
        <w:t>ществените поръчки, Решение № РД05-31 / 29.01.2019г.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РДГ Смолян за класиране на участниците и определяне на изпълнител и споразумение </w:t>
      </w:r>
      <w:r w:rsidR="00E47937" w:rsidRPr="00E47937">
        <w:rPr>
          <w:rFonts w:ascii="Times New Roman" w:hAnsi="Times New Roman" w:cs="Times New Roman"/>
          <w:sz w:val="24"/>
          <w:szCs w:val="24"/>
        </w:rPr>
        <w:t>№ РД-22/19.11.2018 г. на РДГ - Смолян и № 17-Д-0112/19.11.2018 г. на ЮЦДП - гр. 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между</w:t>
      </w:r>
    </w:p>
    <w:p w:rsidR="004B6105" w:rsidRPr="006B4491" w:rsidRDefault="004B6105" w:rsidP="004B61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1.Регионална дирекция по горите гр. Смолян</w:t>
      </w:r>
      <w:r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>
        <w:rPr>
          <w:rFonts w:ascii="Times New Roman" w:hAnsi="Times New Roman" w:cs="Times New Roman"/>
          <w:sz w:val="24"/>
          <w:szCs w:val="24"/>
          <w:lang w:val="ru-RU"/>
        </w:rPr>
        <w:t>БУЛСТАТ 000615424 и адрес на управление гр. Смолян, ул.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Първи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представлявано от инж. </w:t>
      </w:r>
      <w:r w:rsidR="006B4491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– директор и  </w:t>
      </w:r>
      <w:r w:rsidR="006B4491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– главен счетоводител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B4491" w:rsidRPr="006B4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 гр. Смолян, ул. „Полковник Дичо Петров“ № 1А ЕИК: 201619580,  представлявано от директора инж. </w:t>
      </w:r>
      <w:r w:rsidR="006B44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6B449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главен счетоводител от една страна, наричани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421" w:rsidRPr="006B4491" w:rsidRDefault="004B6105" w:rsidP="00E42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2AE1" w:rsidRPr="00B62AE1">
        <w:rPr>
          <w:rFonts w:ascii="Times New Roman" w:hAnsi="Times New Roman" w:cs="Times New Roman"/>
          <w:b/>
          <w:bCs/>
          <w:sz w:val="24"/>
          <w:szCs w:val="24"/>
        </w:rPr>
        <w:t xml:space="preserve">„Лесотехнически университет“ – </w:t>
      </w:r>
      <w:proofErr w:type="spellStart"/>
      <w:r w:rsidR="00B62AE1" w:rsidRPr="00B62AE1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B62AE1" w:rsidRPr="00B62A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96E6E">
        <w:rPr>
          <w:rFonts w:ascii="Times New Roman" w:hAnsi="Times New Roman" w:cs="Times New Roman"/>
          <w:b/>
          <w:bCs/>
          <w:sz w:val="24"/>
          <w:szCs w:val="24"/>
        </w:rPr>
        <w:t xml:space="preserve">БУЛСТАТ 000670634, </w:t>
      </w:r>
      <w:r w:rsidR="00B62AE1" w:rsidRPr="00B62AE1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B62AE1" w:rsidRPr="00B62AE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бул. </w:t>
      </w:r>
      <w:r w:rsidR="00E42421">
        <w:rPr>
          <w:rFonts w:ascii="Times New Roman" w:hAnsi="Times New Roman" w:cs="Times New Roman"/>
          <w:b/>
          <w:color w:val="222222"/>
          <w:sz w:val="24"/>
          <w:szCs w:val="24"/>
        </w:rPr>
        <w:t>………………….</w:t>
      </w:r>
      <w:r w:rsidR="00B62AE1" w:rsidRPr="00B62AE1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ректора проф. </w:t>
      </w:r>
      <w:proofErr w:type="spellStart"/>
      <w:r w:rsidR="00B62AE1" w:rsidRPr="00B62AE1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B62AE1" w:rsidRPr="00B62A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2421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="00961F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1FB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42421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961FB4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961FB4"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банкова сметка IBAN:</w:t>
      </w:r>
      <w:r w:rsidR="00961F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7D3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………………………………..</w:t>
      </w:r>
      <w:bookmarkStart w:id="0" w:name="_GoBack"/>
      <w:bookmarkEnd w:id="0"/>
      <w:r w:rsidR="00961FB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BNBGBSD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друга страна, наричана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  <w:r w:rsidR="00E42421" w:rsidRPr="00E42421">
        <w:t xml:space="preserve"> </w:t>
      </w:r>
      <w:r w:rsidR="00E42421" w:rsidRPr="006B4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4B6105" w:rsidRPr="00B62AE1" w:rsidRDefault="004B6105" w:rsidP="00B62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ПРЕДМЕТ НА ДОГОВОРА. СРОК.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и</w:t>
      </w:r>
      <w:r>
        <w:rPr>
          <w:rFonts w:ascii="Times New Roman" w:hAnsi="Times New Roman" w:cs="Times New Roman"/>
          <w:sz w:val="24"/>
          <w:szCs w:val="24"/>
        </w:rPr>
        <w:t xml:space="preserve">нвентаризация на горските територии в района на дейност на ТП „Държавно горско стопанство Триград”, включваща две дейности: </w:t>
      </w:r>
    </w:p>
    <w:p w:rsidR="004B6105" w:rsidRDefault="004B6105" w:rsidP="004B6105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Инвентаризация на горските територии и изработване на горскостопанска карта, изработване на план за дейностите по защита на горските територии от пожари и изработване на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 в землищата на населените места в община Девин и </w:t>
      </w:r>
    </w:p>
    <w:p w:rsidR="004B6105" w:rsidRDefault="004B6105" w:rsidP="004B6105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 Изработване на горскостопански план за горските територии – държавна собственост в района на дейност на ТП „Държавно горско стопанство Триград“ , област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(неразделна част от настоящия договор), направено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4B6105" w:rsidRDefault="004B6105" w:rsidP="004B6105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31.12.2020г.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4B6105" w:rsidRDefault="004B6105" w:rsidP="004B6105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4B6105" w:rsidRDefault="004B6105" w:rsidP="004B6105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30 октомври 2019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приключване на 100 % на дейностите от теренно – проучвателните работи и цялостното им приемане с протокол по чл. 36, ал. 7 от наредбата по чл. 18, ал. 1 от Закона за горите; </w:t>
      </w:r>
    </w:p>
    <w:p w:rsidR="004B6105" w:rsidRDefault="004B6105" w:rsidP="004B6105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30 април 2020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 план за дейностите по защита на горските територии от пожари и горскостопански план за горските територии – държавна собственост, за приемане от комисията по чл. 37, ал. 3 от наредбата по чл. 18, ал. 1 от Закона за горите;</w:t>
      </w:r>
    </w:p>
    <w:p w:rsidR="004B6105" w:rsidRDefault="004B6105" w:rsidP="004B6105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15 ноември 2020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 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</w:t>
      </w:r>
      <w:r w:rsidR="00793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195 842,10</w:t>
      </w:r>
      <w:r w:rsidR="007934D7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793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пет хиляди осемстотин четиридесет и два лева и десет </w:t>
      </w:r>
      <w:r w:rsidR="007934D7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9A103A" w:rsidRPr="009A10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235 010,5</w:t>
      </w:r>
      <w:r w:rsidR="009A10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</w:t>
      </w:r>
      <w:r w:rsidRPr="009A10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9A103A" w:rsidRPr="009A10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двеста тридесет и пет хиляди и десет лева и петдесет и две стотинки</w:t>
      </w:r>
      <w:r w:rsidRPr="009A103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/Приложение № 10/.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Сумата, посочена в ал. 1 се разпределя, както следва: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защита на горските територии от пожари - сума в размер на </w:t>
      </w:r>
      <w:r w:rsidR="000C0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97 374,90</w:t>
      </w:r>
      <w:r w:rsidR="000C0058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0C0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седем хиляди триста седемдесет и четири лева и деветдесет </w:t>
      </w:r>
      <w:r w:rsidR="000C0058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2F0ECA" w:rsidRPr="00750FD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116 849,88</w:t>
      </w:r>
      <w:r w:rsidR="002F0E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/сто и шестнадесет хиляди осемстотин четиридесет и девет лева и осемдесет и осем стотинки</w:t>
      </w:r>
      <w:r w:rsidR="002F0ECA" w:rsidRPr="00750FD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2F0E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50F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включен ДДС, при цена </w:t>
      </w:r>
      <w:r w:rsidR="002F0E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8,90</w:t>
      </w:r>
      <w:r w:rsidR="002F0ECA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2F0E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деветдесет </w:t>
      </w:r>
      <w:r w:rsidR="002F0ECA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 за хектар, която е за сметка на РДГ;</w:t>
      </w:r>
    </w:p>
    <w:p w:rsidR="00552E49" w:rsidRDefault="00552E49" w:rsidP="00552E49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98 467,20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осем хиляди четиристотин шестдесет и седем лева и двадесет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Pr="00C0352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118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160,6</w:t>
      </w:r>
      <w:r w:rsidRPr="00C0352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 /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 и осемнадесет хиляди сто и шестдесет лева и шестдесет и четири стотинки</w:t>
      </w:r>
      <w:r w:rsidRPr="00C0352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9,60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 лева и шестдесет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за хектар, която е за сметка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Южноцентрално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държавно предприятие, гр. Смолян.</w:t>
      </w:r>
    </w:p>
    <w:p w:rsidR="004B6105" w:rsidRDefault="00552E49" w:rsidP="00552E49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B6105"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="004B6105"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6105"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ИЗПЪЛНИТЕЛЯ</w:t>
      </w:r>
      <w:r w:rsidR="004B6105"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горскостопанската </w:t>
      </w:r>
      <w:r w:rsidR="004B6105"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карта, план за </w:t>
      </w:r>
      <w:proofErr w:type="spellStart"/>
      <w:r w:rsidR="004B6105"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="004B6105"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защита на горските територии от пожари и горскостопански план за горските територии – държавна собственост, в района на ТП ДГС Триград.</w:t>
      </w:r>
      <w:r w:rsidR="004B61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 116, ал. 1, т. 1 от ЗОП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</w:t>
      </w:r>
      <w:r w:rsidRPr="00F56B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от + 5 % /плюс пет процента/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размера на възнаграждението по чл. 3, ал. 3, т. 1  от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 чл. 116, ал. 1, т. 1 от ЗОП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площи, възможността  възнаграждението по ал. 1 да се увеличи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</w:t>
      </w: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+ 5 % /плюс пет процента/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от размера на възнаграждението по чл. 3, ал. 3, т. 2  от договора.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на възнаграждението по ал. 1, общата прогнозна стойност с включена опция в размер до + 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5% /плюс пет процента/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до </w:t>
      </w:r>
      <w:r w:rsidR="002B2D38" w:rsidRP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205 634,21</w:t>
      </w:r>
      <w:r w:rsidRP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573D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двеста и пет хиля</w:t>
      </w:r>
      <w:r w:rsidR="002B2D38" w:rsidRP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ди шестстотин тридесет и четири лева и двадесет и една стотинки</w:t>
      </w:r>
      <w:r w:rsidRP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 , в т. ч. :</w:t>
      </w:r>
    </w:p>
    <w:p w:rsidR="004B6105" w:rsidRDefault="004B6105" w:rsidP="004B6105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дейността по чл. 1, т. 1 до </w:t>
      </w:r>
      <w:r w:rsidR="002B2D38" w:rsidRP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102 243,65</w:t>
      </w:r>
      <w:r w:rsidRP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 и две хиляди двеста четиридесет и три лева и шестдесет и пет стотинки</w:t>
      </w:r>
      <w:r w:rsidRPr="002B2D3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 дейност</w:t>
      </w:r>
      <w:r w:rsidR="00573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 по чл. 1, т. 2 до </w:t>
      </w:r>
      <w:r w:rsidR="00573DFC" w:rsidRPr="00573D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103 </w:t>
      </w:r>
      <w:r w:rsidR="00AD13A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390</w:t>
      </w:r>
      <w:r w:rsidR="00573DFC" w:rsidRPr="00573D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="00AD13A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56</w:t>
      </w:r>
      <w:r w:rsidRPr="00573D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573D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сто и три хиляди и </w:t>
      </w:r>
      <w:r w:rsidR="00AD13A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триста и деветдесет лева</w:t>
      </w:r>
      <w:r w:rsidR="00573D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и </w:t>
      </w:r>
      <w:r w:rsidR="00AD13A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петдесет и шест</w:t>
      </w:r>
      <w:r w:rsidRPr="00573DF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 дневен срок от представяне на фактура, както следва: 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защита на горските територии от пожари - 40 % от стойността по чл. 3, ал. 2, т. 1 в размер на </w:t>
      </w:r>
      <w:r w:rsidR="00047D5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38 949,96</w:t>
      </w:r>
      <w:r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047D5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тридесет и осем хиляди деветстотин четиридесет и девет лева и деветдесет и шест</w:t>
      </w:r>
      <w:r w:rsidR="007761DE"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стотинки</w:t>
      </w:r>
      <w:r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33711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46 739,95</w:t>
      </w:r>
      <w:r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33711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четиридесет и шест хиляди седемстотин тридесет и девет лева и деветдесет и пет</w:t>
      </w:r>
      <w:r w:rsid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стотинки</w:t>
      </w:r>
      <w:r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7A78B2"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39 386,88</w:t>
      </w:r>
      <w:r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7A78B2"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тридесет и девет хиляди триста осемдесет и шест лева и осемдесет и осем стотинки</w:t>
      </w:r>
      <w:r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47 264,26</w:t>
      </w:r>
      <w:r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четиридесет и седем хиляди двеста шестдесет и четири лева и двадесет и шест стотинки</w:t>
      </w:r>
      <w:r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горскостопанска карта,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- 40 % от стойността по чл. 3, ал. 2, т. 1 в размер на </w:t>
      </w:r>
      <w:r w:rsidR="00713FE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38 949,96</w:t>
      </w:r>
      <w:r w:rsidR="00713FE8"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713FE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тридесет и осем хиляди деветстотин четиридесет и девет лева и деветдесет и шест</w:t>
      </w:r>
      <w:r w:rsidR="00713FE8"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стотинки/</w:t>
      </w:r>
      <w:r w:rsidR="00713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713FE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46 739,95</w:t>
      </w:r>
      <w:r w:rsidR="00713FE8"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713FE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четиридесет и шест хиляди седемстотин тридесет и девет лева и деветдесет и пет стотинки</w:t>
      </w:r>
      <w:r w:rsidR="00713FE8" w:rsidRPr="007761D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713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представяне на обяснителна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DB01C1"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39 386,88/тридесет и девет хиляди триста осемдесет и шест лева и осемдесет и осем стотинки/</w:t>
      </w:r>
      <w:r w:rsidR="00DB0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DB01C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47 264,26</w:t>
      </w:r>
      <w:r w:rsidR="00DB01C1"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DB01C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четиридесет и седем хиляди двеста шестдесет и четири лева и двадесет и шест стотинки</w:t>
      </w:r>
      <w:r w:rsidR="00DB01C1" w:rsidRPr="007A78B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DB0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с включен ДДС – след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18, ал. 1 от ЗГ;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горскостопанска карта,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защита на горските територии от пожари - 20 % от стойността по чл. 3, ал. 2, т. 1 в размер на </w:t>
      </w:r>
      <w:r w:rsidR="00A65079" w:rsidRPr="00A6507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19 474,98</w:t>
      </w:r>
      <w:r w:rsidRPr="00A6507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A6507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деветнадесет хиляди четиристотин седемдесет и четири лева и деветдесет и осем </w:t>
      </w:r>
      <w:r w:rsidRPr="00A6507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6A21F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23 369,98</w:t>
      </w:r>
      <w:r w:rsidRPr="006A21F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6A21F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двадесет и три хиляди триста шестдесет и девет лева и деветдесет и осем стотинки</w:t>
      </w:r>
      <w:r w:rsidRPr="006A21F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- 20 % от стойността по чл. 3, ал. 2, т. 2 в размер на </w:t>
      </w:r>
      <w:r w:rsid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19 693,44</w:t>
      </w:r>
      <w:r w:rsidRP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деветнадесет хиляди шестстотин деветдесет и три лева и четиридесет и четири стотинки</w:t>
      </w:r>
      <w:r w:rsidRP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23 632,13</w:t>
      </w:r>
      <w:r w:rsidRP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двадесет и три хиляди шестстотин тридесет и два лева и тринадесет стотинки</w:t>
      </w:r>
      <w:r w:rsidRPr="001A6B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 ч. на допълнителните площи / с изключение на площите по чл. 83 от ЗГ/, за които е извършил инвентаризация на горските територии, изработил горскостопанската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защита на горските територии от пожари, като се заплаща възнаграждение, съобразно предложената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</w:t>
      </w:r>
      <w:r w:rsidRPr="00592BC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5 /пет/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размера на възнаграждението по чл. 3, ал. 2, т. 1  от договора.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 ч. на допълнителните площи, за които е изработил горскостопански план, като се заплаща възнаграждение, съобразно предложената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 w:rsidRPr="00592BCC">
        <w:rPr>
          <w:rFonts w:ascii="Times New Roman" w:eastAsia="Times New Roman" w:hAnsi="Times New Roman" w:cs="Times New Roman"/>
          <w:sz w:val="24"/>
          <w:szCs w:val="24"/>
          <w:lang w:eastAsia="bg-BG"/>
        </w:rPr>
        <w:t>5 /пет/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размера на възнаграждението по чл. 3, ал. 2, т. 2  от договора.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</w:p>
    <w:p w:rsidR="0070622A" w:rsidRPr="00E42421" w:rsidRDefault="0070622A" w:rsidP="0070622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РДГ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242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0622A" w:rsidRDefault="0070622A" w:rsidP="0070622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 код: </w:t>
      </w:r>
      <w:r>
        <w:rPr>
          <w:rFonts w:ascii="Times New Roman" w:hAnsi="Times New Roman" w:cs="Times New Roman"/>
          <w:sz w:val="24"/>
          <w:szCs w:val="24"/>
          <w:lang w:val="en-US"/>
        </w:rPr>
        <w:t>FINVBGSF</w:t>
      </w:r>
      <w:r>
        <w:rPr>
          <w:rFonts w:ascii="Times New Roman" w:hAnsi="Times New Roman" w:cs="Times New Roman"/>
          <w:sz w:val="24"/>
          <w:szCs w:val="24"/>
        </w:rPr>
        <w:t xml:space="preserve">, при Първа инвестиционна банка АД, клон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</w:p>
    <w:p w:rsidR="004B6105" w:rsidRDefault="009C0848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2. ЮЦДП, гр. Смолян: </w:t>
      </w:r>
      <w:r w:rsidR="00E4242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…………………………..</w:t>
      </w:r>
      <w:r w:rsidR="004B6105" w:rsidRPr="009C0848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банка „Търговска банка Д ” АД, клон гр. Асеновград.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42421" w:rsidRPr="006B4491" w:rsidRDefault="004D1576" w:rsidP="00E42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</w:t>
      </w:r>
      <w:r w:rsidR="00E4242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</w:t>
      </w:r>
      <w:r w:rsidR="00E42421" w:rsidRPr="006B4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4D1576" w:rsidRPr="00E42421" w:rsidRDefault="004D1576" w:rsidP="004D1576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FF8" w:rsidRDefault="00770FF8" w:rsidP="004D1576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70FF8" w:rsidRDefault="00770FF8" w:rsidP="004D1576">
      <w:pPr>
        <w:tabs>
          <w:tab w:val="left" w:pos="-284"/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B6105" w:rsidRDefault="004B6105" w:rsidP="004D157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(съгласно подписаното между двамата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споразумение № </w:t>
      </w:r>
      <w:r w:rsidR="00A665E5" w:rsidRPr="00A665E5">
        <w:rPr>
          <w:rFonts w:ascii="Times New Roman" w:hAnsi="Times New Roman" w:cs="Times New Roman"/>
          <w:sz w:val="24"/>
          <w:szCs w:val="24"/>
        </w:rPr>
        <w:t>№ РД-22/19.11.2018 г. на РДГ - Смолян и № 17-Д-0112/19.11.2018 г. на ЮЦДП - гр. 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/пет на сто/ от възнаграждението по чл. 3, ал. 1 от договора или </w:t>
      </w:r>
      <w:r w:rsidR="00A665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9792,11</w:t>
      </w:r>
      <w:r w:rsidRPr="00A665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A665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девет хиляди седемстотин деветдесет и два лева и единадесет стотинки</w:t>
      </w:r>
      <w:r w:rsidRPr="00A665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30 /тридесет/ дневен срок от представянето на протокола по чл. 36, ал. 7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30 /тридесет/ дневен срок от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изработената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защита на горските територии от пожари,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и горскостопански план за горските територии – държавна собственост за приемане от комисията по чл. 37, ал. 3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30 /тридесет/ дневен срок след отразяване на бележките от окончателното приемане на извършената инвентаризация, изработената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защита на горските територии от пожари, с протокол от проведен Експертен съвет, утвърден от изпълнителния директор на ИАГ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2019 г</w:t>
      </w:r>
      <w:r w:rsidRPr="005E43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2020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Регионална дирекция по горите предложение за обособяване на стопанските класове (групи) и за определяне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защита на горските територии от пожари.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30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2020 г.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15. (1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/четиринадесет/ дни представените им от ИЗПЪЛНИТЕЛЯ акт по начин, размери и срокове, съгласно Глава II.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18.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изпълняват задълженията си по договора, които не са възпрепятствани от форсмажорното събитие.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/непреодолима сила/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неположена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4B6105" w:rsidRDefault="004B6105" w:rsidP="004B6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4B6105" w:rsidRDefault="004B6105" w:rsidP="004B61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Чл. 28.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4" w:history="1">
        <w:r>
          <w:rPr>
            <w:rStyle w:val="a3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Style w:val="a3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4B6105" w:rsidRDefault="004B6105" w:rsidP="004B6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B6105" w:rsidRDefault="004B6105" w:rsidP="004B610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непостигане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съгласие, спорът се отнася пред компетентния съд в Република България.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Ценово предложение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Настоящият договор се състави в три еднообразни екземпляра, два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B6105" w:rsidRDefault="004B6105" w:rsidP="004B610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6105" w:rsidRDefault="004B6105" w:rsidP="004B61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6105" w:rsidRDefault="004B6105" w:rsidP="004B61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ВЪЗЛОЖИТЕЛИ: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4B6105" w:rsidRDefault="004B6105" w:rsidP="004B61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D072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B6105" w:rsidRDefault="004B6105" w:rsidP="004B61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182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21822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E42421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32182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2182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F35BF">
        <w:rPr>
          <w:rFonts w:ascii="Times New Roman" w:hAnsi="Times New Roman" w:cs="Times New Roman"/>
          <w:b/>
          <w:sz w:val="24"/>
          <w:szCs w:val="24"/>
        </w:rPr>
        <w:t>/</w:t>
      </w:r>
      <w:r w:rsidR="009F35BF" w:rsidRPr="009F3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5BF" w:rsidRPr="00B62AE1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9F35BF" w:rsidRPr="00B62AE1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9F35BF" w:rsidRPr="00B62A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2421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9F35BF">
        <w:rPr>
          <w:rFonts w:ascii="Times New Roman" w:hAnsi="Times New Roman" w:cs="Times New Roman"/>
          <w:b/>
          <w:sz w:val="24"/>
          <w:szCs w:val="24"/>
        </w:rPr>
        <w:t>/</w:t>
      </w:r>
      <w:r w:rsidR="009F35BF">
        <w:rPr>
          <w:rFonts w:ascii="Times New Roman" w:hAnsi="Times New Roman" w:cs="Times New Roman"/>
          <w:b/>
          <w:sz w:val="24"/>
          <w:szCs w:val="24"/>
        </w:rPr>
        <w:tab/>
      </w:r>
    </w:p>
    <w:p w:rsidR="009F35BF" w:rsidRDefault="009F35BF" w:rsidP="004B61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105" w:rsidRDefault="004B6105" w:rsidP="004B61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на РДГ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="006D350B">
        <w:rPr>
          <w:rFonts w:ascii="Times New Roman" w:hAnsi="Times New Roman" w:cs="Times New Roman"/>
          <w:b/>
          <w:sz w:val="24"/>
          <w:szCs w:val="24"/>
        </w:rPr>
        <w:t>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B6105" w:rsidRDefault="004B6105" w:rsidP="003D072B">
      <w:pPr>
        <w:tabs>
          <w:tab w:val="left" w:pos="570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  <w:r w:rsidR="003D072B">
        <w:rPr>
          <w:rFonts w:ascii="Times New Roman" w:hAnsi="Times New Roman" w:cs="Times New Roman"/>
          <w:b/>
          <w:sz w:val="24"/>
          <w:szCs w:val="24"/>
        </w:rPr>
        <w:tab/>
      </w:r>
    </w:p>
    <w:p w:rsidR="004B6105" w:rsidRDefault="00321822" w:rsidP="003D072B">
      <w:pPr>
        <w:tabs>
          <w:tab w:val="left" w:pos="570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E42421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3D072B">
        <w:rPr>
          <w:rFonts w:ascii="Times New Roman" w:hAnsi="Times New Roman" w:cs="Times New Roman"/>
          <w:b/>
          <w:sz w:val="24"/>
          <w:szCs w:val="24"/>
        </w:rPr>
        <w:tab/>
        <w:t>2……………………..</w:t>
      </w:r>
    </w:p>
    <w:p w:rsidR="004B6105" w:rsidRPr="009F35BF" w:rsidRDefault="004B6105" w:rsidP="003D072B">
      <w:pPr>
        <w:tabs>
          <w:tab w:val="left" w:pos="570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  <w:r w:rsidR="003D072B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E42421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 w:rsidR="009F35BF">
        <w:rPr>
          <w:rFonts w:ascii="Times New Roman" w:hAnsi="Times New Roman" w:cs="Times New Roman"/>
          <w:b/>
          <w:sz w:val="24"/>
          <w:szCs w:val="24"/>
        </w:rPr>
        <w:t>/</w:t>
      </w:r>
    </w:p>
    <w:p w:rsidR="004B6105" w:rsidRDefault="003D072B" w:rsidP="003D072B">
      <w:pPr>
        <w:tabs>
          <w:tab w:val="left" w:pos="570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</w:p>
    <w:p w:rsidR="004B6105" w:rsidRDefault="004B6105" w:rsidP="004B61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2. ................................</w:t>
      </w:r>
    </w:p>
    <w:p w:rsidR="004B6105" w:rsidRDefault="004B6105" w:rsidP="004B61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182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21822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E42421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321822">
        <w:rPr>
          <w:rFonts w:ascii="Times New Roman" w:hAnsi="Times New Roman" w:cs="Times New Roman"/>
          <w:b/>
          <w:sz w:val="24"/>
          <w:szCs w:val="24"/>
        </w:rPr>
        <w:t>/</w:t>
      </w:r>
    </w:p>
    <w:p w:rsidR="004B6105" w:rsidRDefault="004B6105" w:rsidP="004B61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на ЮЦДП</w:t>
      </w:r>
    </w:p>
    <w:p w:rsidR="004B6105" w:rsidRDefault="004B6105" w:rsidP="004B61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4B6105" w:rsidRDefault="00321822" w:rsidP="004B61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E42421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4B6105" w:rsidRDefault="004B6105" w:rsidP="004B61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p w:rsidR="00E42421" w:rsidRPr="006B4491" w:rsidRDefault="00E42421" w:rsidP="00E42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4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8E4EA0" w:rsidRDefault="008E4EA0"/>
    <w:sectPr w:rsidR="008E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63"/>
    <w:rsid w:val="00047D56"/>
    <w:rsid w:val="000C0058"/>
    <w:rsid w:val="001A6B29"/>
    <w:rsid w:val="0026073E"/>
    <w:rsid w:val="002B2D38"/>
    <w:rsid w:val="002F0ECA"/>
    <w:rsid w:val="00321822"/>
    <w:rsid w:val="0033711B"/>
    <w:rsid w:val="00362BF9"/>
    <w:rsid w:val="003D072B"/>
    <w:rsid w:val="003D1B43"/>
    <w:rsid w:val="004B066F"/>
    <w:rsid w:val="004B6105"/>
    <w:rsid w:val="004D1576"/>
    <w:rsid w:val="00525963"/>
    <w:rsid w:val="005514C0"/>
    <w:rsid w:val="00552E49"/>
    <w:rsid w:val="00556809"/>
    <w:rsid w:val="00573DFC"/>
    <w:rsid w:val="00696E6E"/>
    <w:rsid w:val="006A21F7"/>
    <w:rsid w:val="006B4491"/>
    <w:rsid w:val="006D350B"/>
    <w:rsid w:val="0070622A"/>
    <w:rsid w:val="00713FE8"/>
    <w:rsid w:val="00750FDD"/>
    <w:rsid w:val="00770FF8"/>
    <w:rsid w:val="007761DE"/>
    <w:rsid w:val="007934D7"/>
    <w:rsid w:val="007A78B2"/>
    <w:rsid w:val="008172A0"/>
    <w:rsid w:val="008E4EA0"/>
    <w:rsid w:val="00961FB4"/>
    <w:rsid w:val="009A103A"/>
    <w:rsid w:val="009C0848"/>
    <w:rsid w:val="009F35BF"/>
    <w:rsid w:val="00A17D35"/>
    <w:rsid w:val="00A65079"/>
    <w:rsid w:val="00A665E5"/>
    <w:rsid w:val="00AD13A3"/>
    <w:rsid w:val="00B62AE1"/>
    <w:rsid w:val="00C0352B"/>
    <w:rsid w:val="00DB01C1"/>
    <w:rsid w:val="00E07704"/>
    <w:rsid w:val="00E42421"/>
    <w:rsid w:val="00E47937"/>
    <w:rsid w:val="00EE753E"/>
    <w:rsid w:val="00F57724"/>
    <w:rsid w:val="00F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BE6D3-B90A-434A-95D3-30BB044D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1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6105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1765&amp;ToPar=Art66_Al11&amp;Type=201/" TargetMode="External"/><Relationship Id="rId4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4188</Words>
  <Characters>23874</Characters>
  <Application>Microsoft Office Word</Application>
  <DocSecurity>0</DocSecurity>
  <Lines>198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64</cp:revision>
  <dcterms:created xsi:type="dcterms:W3CDTF">2019-01-29T08:15:00Z</dcterms:created>
  <dcterms:modified xsi:type="dcterms:W3CDTF">2019-03-20T07:57:00Z</dcterms:modified>
</cp:coreProperties>
</file>