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26" w:rsidRDefault="00CE4F26" w:rsidP="0070077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</w:p>
    <w:p w:rsidR="001647EC" w:rsidRDefault="001647EC" w:rsidP="0070077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</w:p>
    <w:p w:rsidR="00700770" w:rsidRPr="00C702B4" w:rsidRDefault="00700770" w:rsidP="0070077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700770" w:rsidRPr="008A7940" w:rsidRDefault="00700770" w:rsidP="0070077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BF156C" w:rsidRDefault="00BF156C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15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Pr="00BF156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BF15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РД 10-24/13.06.</w:t>
      </w:r>
      <w:r w:rsidR="001F782A" w:rsidRPr="00BF15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2018</w:t>
      </w:r>
      <w:r w:rsidR="00700770" w:rsidRPr="00BF15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FE2DBA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</w:t>
      </w:r>
      <w:r w:rsidRPr="0010043F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звършване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инвентаризация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изработване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горскостопански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карти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ловностопански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дейности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дейностите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по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опазване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от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пожари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изработването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горскостопански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държавна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собственост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в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териториалния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обхват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1004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450BF" w:rsidRPr="004450BF">
        <w:rPr>
          <w:rFonts w:ascii="Times New Roman" w:hAnsi="Times New Roman" w:cs="Times New Roman"/>
          <w:b/>
          <w:i/>
          <w:sz w:val="24"/>
          <w:szCs w:val="24"/>
        </w:rPr>
        <w:t xml:space="preserve">ТП „ДГС Годеч” към „Северозападно държавно предприятие” ДП - гр. Враца, община Годеч, </w:t>
      </w:r>
      <w:proofErr w:type="spellStart"/>
      <w:r w:rsidR="00FE2DBA">
        <w:rPr>
          <w:rFonts w:ascii="Times New Roman" w:hAnsi="Times New Roman" w:cs="Times New Roman"/>
          <w:b/>
          <w:i/>
          <w:sz w:val="24"/>
          <w:szCs w:val="24"/>
          <w:lang w:val="en-US"/>
        </w:rPr>
        <w:t>Софийска</w:t>
      </w:r>
      <w:proofErr w:type="spellEnd"/>
      <w:r w:rsidR="00FE2D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E2DBA">
        <w:rPr>
          <w:rFonts w:ascii="Times New Roman" w:hAnsi="Times New Roman" w:cs="Times New Roman"/>
          <w:b/>
          <w:i/>
          <w:sz w:val="24"/>
          <w:szCs w:val="24"/>
          <w:lang w:val="en-US"/>
        </w:rPr>
        <w:t>област</w:t>
      </w:r>
      <w:proofErr w:type="spellEnd"/>
    </w:p>
    <w:p w:rsidR="00DF50D7" w:rsidRPr="00DF50D7" w:rsidRDefault="00DF50D7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50D7" w:rsidRDefault="00DF50D7" w:rsidP="00DF50D7">
      <w:pPr>
        <w:tabs>
          <w:tab w:val="left" w:pos="0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8A7940" w:rsidRDefault="00E7338A" w:rsidP="00DF50D7">
      <w:pPr>
        <w:tabs>
          <w:tab w:val="left" w:pos="0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13.06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="001F782A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гр.</w:t>
      </w:r>
      <w:r w:rsidR="00700770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112, ал.1 от Закона за обществените поръчки</w:t>
      </w:r>
      <w:r w:rsid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</w:t>
      </w:r>
      <w:r w:rsidR="001F782A">
        <w:rPr>
          <w:rFonts w:ascii="Times New Roman" w:eastAsia="Times New Roman" w:hAnsi="Times New Roman" w:cs="Times New Roman"/>
          <w:sz w:val="24"/>
          <w:szCs w:val="24"/>
          <w:lang w:eastAsia="bg-BG"/>
        </w:rPr>
        <w:t>РД 05-11</w:t>
      </w:r>
      <w:r w:rsidR="00FE2DB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="001F782A">
        <w:rPr>
          <w:rFonts w:ascii="Times New Roman" w:eastAsia="Times New Roman" w:hAnsi="Times New Roman" w:cs="Times New Roman"/>
          <w:sz w:val="24"/>
          <w:szCs w:val="24"/>
          <w:lang w:eastAsia="bg-BG"/>
        </w:rPr>
        <w:t>16.04.2018 г.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директора на Регионална дирекция по горите „</w:t>
      </w:r>
      <w:r w:rsidR="00700770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="0070077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класиране на участниците и определяне на изпълнител между:</w:t>
      </w:r>
    </w:p>
    <w:p w:rsidR="00700770" w:rsidRPr="008A7940" w:rsidRDefault="00700770" w:rsidP="00DF50D7">
      <w:pPr>
        <w:tabs>
          <w:tab w:val="left" w:pos="-284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Default="00700770" w:rsidP="00DF50D7">
      <w:pPr>
        <w:tabs>
          <w:tab w:val="left" w:pos="-284"/>
          <w:tab w:val="num" w:pos="1080"/>
          <w:tab w:val="num" w:pos="1701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Регионална дирекция по горите гр.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 -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и  адрес на управление: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14, </w:t>
      </w:r>
      <w:r w:rsidRPr="00F64D03">
        <w:rPr>
          <w:rFonts w:ascii="Times New Roman" w:hAnsi="Times New Roman"/>
          <w:color w:val="000000"/>
          <w:sz w:val="24"/>
          <w:szCs w:val="24"/>
        </w:rPr>
        <w:t xml:space="preserve">ЕИК по БУЛСТАТ 000626239, представлявана от инж. </w:t>
      </w:r>
      <w:r>
        <w:rPr>
          <w:rFonts w:ascii="Times New Roman" w:hAnsi="Times New Roman"/>
          <w:color w:val="000000"/>
          <w:sz w:val="24"/>
          <w:szCs w:val="24"/>
        </w:rPr>
        <w:t>Милко</w:t>
      </w:r>
      <w:r w:rsidRPr="00F64D03">
        <w:rPr>
          <w:rFonts w:ascii="Times New Roman" w:hAnsi="Times New Roman"/>
          <w:color w:val="000000"/>
          <w:sz w:val="24"/>
          <w:szCs w:val="24"/>
        </w:rPr>
        <w:t xml:space="preserve"> Христов – директор и </w:t>
      </w:r>
      <w:r w:rsidR="00E7338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>
        <w:rPr>
          <w:rFonts w:ascii="Times New Roman" w:hAnsi="Times New Roman"/>
          <w:color w:val="000000"/>
          <w:sz w:val="24"/>
          <w:szCs w:val="24"/>
        </w:rPr>
        <w:t>– гл. счетоводител</w:t>
      </w:r>
      <w:r w:rsidRPr="00F64D03">
        <w:rPr>
          <w:rFonts w:ascii="Times New Roman" w:hAnsi="Times New Roman"/>
          <w:color w:val="000000"/>
          <w:sz w:val="24"/>
          <w:szCs w:val="24"/>
        </w:rPr>
        <w:t>,</w:t>
      </w:r>
    </w:p>
    <w:p w:rsidR="00700770" w:rsidRDefault="00700770" w:rsidP="00DF50D7">
      <w:pPr>
        <w:tabs>
          <w:tab w:val="left" w:pos="-284"/>
          <w:tab w:val="num" w:pos="1080"/>
          <w:tab w:val="num" w:pos="1701"/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7F5D" w:rsidRDefault="001F782A" w:rsidP="009D7F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868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</w:t>
      </w:r>
      <w:r w:rsidR="009D7F5D" w:rsidRPr="009D7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9D7F5D" w:rsidRPr="009D7F5D">
        <w:rPr>
          <w:rFonts w:ascii="Times New Roman" w:hAnsi="Times New Roman"/>
          <w:b/>
          <w:color w:val="000000"/>
          <w:sz w:val="24"/>
          <w:szCs w:val="24"/>
        </w:rPr>
        <w:t>Северозападно държавно предприятие” ДП, гр. Враца</w:t>
      </w:r>
      <w:r w:rsidR="009D7F5D" w:rsidRPr="009D7F5D">
        <w:rPr>
          <w:rFonts w:ascii="Times New Roman" w:hAnsi="Times New Roman"/>
          <w:color w:val="000000"/>
          <w:sz w:val="24"/>
          <w:szCs w:val="24"/>
        </w:rPr>
        <w:t xml:space="preserve">, със седалище и адрес на управление: гр. Враца, област Враца, п.к.3000,  бул. “Христо Ботев” № 2, ет. 3, ЕИК 201 617 476, ИН № BG 201 617 476, представлявано от инж. Цветко Цветков - директор, и </w:t>
      </w:r>
      <w:r w:rsidR="00E7338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9D7F5D" w:rsidRPr="009D7F5D">
        <w:rPr>
          <w:rFonts w:ascii="Times New Roman" w:hAnsi="Times New Roman"/>
          <w:color w:val="000000"/>
          <w:sz w:val="24"/>
          <w:szCs w:val="24"/>
        </w:rPr>
        <w:t>– главен счетоводител, наричани по-долу в договора, ВЪЗЛОЖИТЕЛ</w:t>
      </w:r>
      <w:r w:rsidR="009D7F5D"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:rsidR="009D7F5D" w:rsidRPr="009D7F5D" w:rsidRDefault="009D7F5D" w:rsidP="009D7F5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782A" w:rsidRPr="008A7940" w:rsidRDefault="009D7F5D" w:rsidP="00DF50D7">
      <w:pPr>
        <w:tabs>
          <w:tab w:val="left" w:pos="-284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0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F50D7" w:rsidRPr="00DF50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„Нишава К и Т” ООД</w:t>
      </w:r>
      <w:r w:rsidR="00DF50D7" w:rsidRP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гр. София, ЕИК 121702698, представлявано от </w:t>
      </w:r>
      <w:r w:rsidR="00E7338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DF50D7" w:rsidRP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</w:t>
      </w:r>
      <w:r w:rsidR="00E733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управител, обслужваща банка: </w:t>
      </w:r>
      <w:r w:rsidR="00E7338A" w:rsidRPr="00E733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заличено, чл.72 от ДОПК</w:t>
      </w:r>
      <w:r w:rsidR="00E733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F782A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друга страна, наричана по-долу в договора </w:t>
      </w:r>
      <w:r w:rsidR="001F782A"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="001F782A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 w:rsidRPr="00330BA2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 xml:space="preserve"> </w:t>
      </w:r>
      <w:r w:rsidRPr="00576876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И МЯСТО НА ИЗПЪЛНЕНИЕ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</w:t>
      </w:r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извършване на инвентаризация на горските територии, изработване на горскостопански карти, план за </w:t>
      </w:r>
      <w:proofErr w:type="spellStart"/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в териториалния обхват   на </w:t>
      </w:r>
      <w:r w:rsidR="00FE2DBA" w:rsidRPr="00FE2DBA">
        <w:rPr>
          <w:rFonts w:ascii="Times New Roman" w:hAnsi="Times New Roman" w:cs="Times New Roman"/>
          <w:sz w:val="24"/>
          <w:szCs w:val="24"/>
        </w:rPr>
        <w:t xml:space="preserve">ТП „ДГС Годеч” към „Северозападно държавно предприятие” ДП - гр. Враца, община Годеч, </w:t>
      </w:r>
      <w:proofErr w:type="spellStart"/>
      <w:r w:rsidR="00FE2DBA" w:rsidRPr="00FE2DBA">
        <w:rPr>
          <w:rFonts w:ascii="Times New Roman" w:hAnsi="Times New Roman" w:cs="Times New Roman"/>
          <w:sz w:val="24"/>
          <w:szCs w:val="24"/>
          <w:lang w:val="en-US"/>
        </w:rPr>
        <w:t>Софийска</w:t>
      </w:r>
      <w:proofErr w:type="spellEnd"/>
      <w:r w:rsidR="00FE2DBA" w:rsidRPr="00FE2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DBA" w:rsidRPr="00FE2DBA">
        <w:rPr>
          <w:rFonts w:ascii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="003D72D2" w:rsidRPr="003D72D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включва следните две дейности:</w:t>
      </w:r>
    </w:p>
    <w:p w:rsidR="00700770" w:rsidRPr="007C3F56" w:rsidRDefault="00700770" w:rsidP="0070077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F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</w:t>
      </w:r>
      <w:proofErr w:type="spellStart"/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в района на дейност на ТП „Държавно горско стопанство </w:t>
      </w:r>
      <w:r w:rsidR="00FE2DBA" w:rsidRPr="00FE2DBA">
        <w:rPr>
          <w:rFonts w:ascii="Times New Roman" w:hAnsi="Times New Roman" w:cs="Times New Roman"/>
          <w:sz w:val="24"/>
          <w:szCs w:val="24"/>
        </w:rPr>
        <w:t>Годеч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”;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F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„Изработване на горскостопански план за горските територии – държавна собственост, в района на дейност на ТП „Държавно горско стопанство </w:t>
      </w:r>
      <w:r w:rsidR="00FE2DBA" w:rsidRPr="00FE2DBA">
        <w:rPr>
          <w:rFonts w:ascii="Times New Roman" w:hAnsi="Times New Roman" w:cs="Times New Roman"/>
          <w:sz w:val="24"/>
          <w:szCs w:val="24"/>
        </w:rPr>
        <w:t>Годеч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7C3F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приложение № 3 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),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7C3F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.).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2.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 месеца от подписването на същия.</w:t>
      </w:r>
    </w:p>
    <w:p w:rsidR="00700770" w:rsidRPr="008A7940" w:rsidRDefault="00700770" w:rsidP="0070077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до 30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октомври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до 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</w:t>
      </w:r>
      <w:r w:rsidRPr="007C3F56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формат ZEM 2-10, включително и по землища на населените места и по общини,</w:t>
      </w:r>
      <w:r w:rsidRPr="007C3F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C3F56">
        <w:rPr>
          <w:rFonts w:ascii="Times New Roman" w:eastAsia="Times New Roman" w:hAnsi="Times New Roman"/>
          <w:sz w:val="24"/>
          <w:szCs w:val="24"/>
        </w:rPr>
        <w:t xml:space="preserve">съгласно Наредба № </w:t>
      </w:r>
      <w:r w:rsidRPr="007C3F56">
        <w:rPr>
          <w:rFonts w:ascii="Times New Roman" w:eastAsia="Times New Roman" w:hAnsi="Times New Roman"/>
          <w:b/>
          <w:sz w:val="24"/>
          <w:szCs w:val="24"/>
        </w:rPr>
        <w:t>20 от 18.11.</w:t>
      </w:r>
      <w:r w:rsidRPr="007C3F56">
        <w:rPr>
          <w:rFonts w:ascii="Times New Roman" w:eastAsia="Times New Roman" w:hAnsi="Times New Roman"/>
          <w:sz w:val="24"/>
          <w:szCs w:val="24"/>
        </w:rPr>
        <w:t>2016 г. за съдържанието, условията и реда за създаването и поддържането на горскостопанските карти</w:t>
      </w:r>
      <w:r w:rsidRPr="007C3F5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C3F56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7C3F56">
        <w:rPr>
          <w:rStyle w:val="Bodytext2"/>
          <w:rFonts w:eastAsiaTheme="minorHAnsi"/>
          <w:sz w:val="24"/>
        </w:rPr>
        <w:t>Наредба</w:t>
      </w:r>
      <w:r w:rsidRPr="00FA58E6">
        <w:rPr>
          <w:rStyle w:val="Bodytext2"/>
          <w:rFonts w:eastAsiaTheme="minorHAnsi"/>
          <w:sz w:val="24"/>
        </w:rPr>
        <w:t xml:space="preserve"> № 18 от 7.10.2015 г. за инвентаризация и планиране в горските територии</w:t>
      </w:r>
      <w:r>
        <w:rPr>
          <w:rStyle w:val="Bodytext2"/>
          <w:rFonts w:eastAsiaTheme="minorHAnsi"/>
          <w:sz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30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ноември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горскостопански план,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03B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до</w:t>
      </w: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3B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 месеца от подписването на</w:t>
      </w: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03B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договора </w:t>
      </w:r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окончателно предаване на извършената инвентаризация и изработените горскостопански план, план за </w:t>
      </w:r>
      <w:proofErr w:type="spellStart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утвърдени със заповед на ИАГ,  както и всички приложения, на хартиен и магнитен носител, съгласно заданието, документацията за ОП и нормативната уредба, с </w:t>
      </w:r>
      <w:proofErr w:type="spellStart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приемо-предавателен</w:t>
      </w:r>
      <w:proofErr w:type="spellEnd"/>
      <w:r w:rsidRPr="00A03B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 от ИЗПЪЛНИТЕЛЯ на ВЪЗЛОЖИТЕЛИТЕ.</w:t>
      </w:r>
    </w:p>
    <w:p w:rsidR="00700770" w:rsidRPr="00330BA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) </w:t>
      </w:r>
      <w:r w:rsidRPr="00330BA2">
        <w:rPr>
          <w:rStyle w:val="Bodytext2Bold"/>
          <w:rFonts w:eastAsiaTheme="minorHAnsi"/>
          <w:sz w:val="24"/>
          <w:szCs w:val="24"/>
        </w:rPr>
        <w:t xml:space="preserve">Място на изпълнение на договора е териториалния обхват на </w:t>
      </w:r>
      <w:r w:rsidR="00201EDE" w:rsidRPr="00201EDE">
        <w:rPr>
          <w:rStyle w:val="Bodytext2Bold"/>
          <w:rFonts w:eastAsiaTheme="minorHAnsi"/>
          <w:sz w:val="24"/>
          <w:szCs w:val="24"/>
        </w:rPr>
        <w:t>ТП „ДГС Годеч” към „Северозападно държавно предприятие” ДП - гр. Враца, община Годеч, Софийска област</w:t>
      </w:r>
      <w:r w:rsidRPr="00330BA2">
        <w:rPr>
          <w:rStyle w:val="Bodytext2Bold"/>
          <w:rFonts w:eastAsiaTheme="minorHAnsi"/>
          <w:sz w:val="24"/>
          <w:szCs w:val="24"/>
        </w:rPr>
        <w:t>. Някои от видовете работи могат да се извършват в офиса на изпълнителя или на друго място, ако това е целесъобразно или се налага от спецификата на изпълнение на съответния вид дейност.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</w:t>
      </w:r>
      <w:r w:rsidR="00FB5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4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200 337.</w:t>
      </w:r>
      <w:r w:rsidR="00674254" w:rsidRPr="00674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 лв. / двеста хиляди триста тридесет и седем лева и шестнадесет стотинки/</w:t>
      </w:r>
      <w:r w:rsidR="00674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674254" w:rsidRPr="006742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240</w:t>
      </w:r>
      <w:r w:rsidR="006742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74254" w:rsidRPr="006742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404.59</w:t>
      </w:r>
      <w:r w:rsidR="005614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0611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6742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двеста и четиридесет 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5614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четиристотин </w:t>
      </w:r>
      <w:r w:rsidR="006742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 четири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6742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петдесет и девет</w:t>
      </w:r>
      <w:r w:rsidR="00FB51C7"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включен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предложената цена в офертата на участника, която е неразделна част от настоящия договор, (Приложение №</w:t>
      </w:r>
      <w:r w:rsidR="00FB5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ал. 1 се разпределя, както следва: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- сума в размер на </w:t>
      </w:r>
      <w:r w:rsidR="00674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140 591.88 лв.</w:t>
      </w:r>
      <w:r w:rsidR="00674254" w:rsidRPr="00674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/сто и четиридесет хиляди петстотин деветдесет и един лев и осемдесет и осем стотинки/</w:t>
      </w:r>
      <w:r w:rsidR="00FB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5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B9702E" w:rsidRP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168</w:t>
      </w:r>
      <w:r w:rsidR="0079562D" w:rsidRP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9702E" w:rsidRP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710.25</w:t>
      </w:r>
      <w:r w:rsidR="00FB51C7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</w:t>
      </w:r>
      <w:r w:rsidR="00CE0611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B51C7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сто шестдесет и осем </w:t>
      </w:r>
      <w:r w:rsidR="00FB51C7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седемстотин и десет</w:t>
      </w:r>
      <w:r w:rsidR="00FB51C7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и пет</w:t>
      </w:r>
      <w:r w:rsidR="00FB51C7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</w:t>
      </w:r>
      <w:r w:rsidR="003C1E89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включен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цена </w:t>
      </w:r>
      <w:r w:rsidR="0079562D" w:rsidRPr="0080640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956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562D" w:rsidRPr="00806400">
        <w:rPr>
          <w:rFonts w:ascii="Times New Roman" w:hAnsi="Times New Roman" w:cs="Times New Roman"/>
          <w:b/>
          <w:bCs/>
          <w:sz w:val="24"/>
          <w:szCs w:val="24"/>
        </w:rPr>
        <w:t>58 л</w:t>
      </w:r>
      <w:r w:rsidR="0079562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9562D" w:rsidRPr="0080640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9562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9562D" w:rsidRPr="00806400">
        <w:rPr>
          <w:rFonts w:ascii="Times New Roman" w:hAnsi="Times New Roman" w:cs="Times New Roman"/>
          <w:b/>
          <w:bCs/>
          <w:sz w:val="24"/>
          <w:szCs w:val="24"/>
        </w:rPr>
        <w:t xml:space="preserve"> /осем лева и петдесет и осем стотинки/</w:t>
      </w:r>
      <w:r w:rsidRPr="004B4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х</w:t>
      </w:r>
      <w:r w:rsidR="004B4D46" w:rsidRPr="00251F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ектар</w:t>
      </w:r>
      <w:r w:rsidR="004B4D4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е за сметка на РДГ-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00770" w:rsidRPr="008A7940" w:rsidRDefault="00700770" w:rsidP="00261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</w:t>
      </w:r>
      <w:r w:rsidR="00674254" w:rsidRPr="00674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59</w:t>
      </w:r>
      <w:r w:rsidR="00795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674254" w:rsidRPr="00674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745</w:t>
      </w:r>
      <w:r w:rsidR="007956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74254" w:rsidRPr="00674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 лв. / петдесет и девет хиляди седемстотин четиридесет и пет лева и двадесет и осем стотинки/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или</w:t>
      </w:r>
      <w:r w:rsidR="007956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9562D" w:rsidRP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71</w:t>
      </w:r>
      <w:r w:rsid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9562D" w:rsidRP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694.34</w:t>
      </w:r>
      <w:r w:rsidR="00CE06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0611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1C2538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седемдесет и една</w:t>
      </w:r>
      <w:r w:rsidR="001C2538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proofErr w:type="spellStart"/>
      <w:r w:rsid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деветдесет и четири</w:t>
      </w:r>
      <w:r w:rsidR="001C2538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7956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тридесет и четири </w:t>
      </w:r>
      <w:r w:rsidR="001C2538"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стотинки/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включен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цена </w:t>
      </w:r>
      <w:r w:rsidR="0079562D" w:rsidRPr="0080640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956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562D" w:rsidRPr="00806400">
        <w:rPr>
          <w:rFonts w:ascii="Times New Roman" w:hAnsi="Times New Roman" w:cs="Times New Roman"/>
          <w:b/>
          <w:bCs/>
          <w:sz w:val="24"/>
          <w:szCs w:val="24"/>
        </w:rPr>
        <w:t>48 л</w:t>
      </w:r>
      <w:r w:rsidR="0079562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9562D" w:rsidRPr="0080640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9562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9562D" w:rsidRPr="00806400">
        <w:rPr>
          <w:rFonts w:ascii="Times New Roman" w:hAnsi="Times New Roman" w:cs="Times New Roman"/>
          <w:b/>
          <w:bCs/>
          <w:sz w:val="24"/>
          <w:szCs w:val="24"/>
        </w:rPr>
        <w:t xml:space="preserve"> /четири лева и четиридесет и осем стотинки/</w:t>
      </w:r>
      <w:r w:rsidR="0079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2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хектар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която е за сметка на </w:t>
      </w:r>
      <w:r w:rsidR="00201E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„Северозападно държавно предприятие” ДП, гр. Враца</w:t>
      </w:r>
      <w:r w:rsidRPr="001C25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горскостопански план за горските територии – държавна собственост, в района </w:t>
      </w:r>
      <w:r w:rsidRPr="001C2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ТП „ДГС </w:t>
      </w:r>
      <w:r w:rsidR="0020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Годеч </w:t>
      </w:r>
      <w:r w:rsidRPr="001C2538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чл.116, ал.1, т.1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инвентаризиране), но не повече от +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%( плюс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от размера на възнаграждението по чл.3, ал. 2, т.1  от договора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На основание чл.116, ал.1, т.1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Техническата спецификация и задание площи , възможността 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планиране), но не повече от +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 (плюс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 от размера на възнаграждението по чл.3, ал.2, т.2  от договора.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се реализира увеличаване  на възнаграждението по ал.1, общата прогнозна стойност с включена опция в размер до +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% (плюс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процента) е до </w:t>
      </w:r>
      <w:r w:rsidR="00481FFA" w:rsidRPr="00481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210</w:t>
      </w:r>
      <w:r w:rsidR="00481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81FFA" w:rsidRPr="00481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354.02</w:t>
      </w:r>
      <w:r w:rsidR="000C2BE1" w:rsidRPr="000C2B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C2BE1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="00481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двеста и десет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481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триста петдесет и четири</w:t>
      </w:r>
      <w:r w:rsidR="000C2B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r w:rsidR="00481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две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в т.ч. :</w:t>
      </w:r>
    </w:p>
    <w:p w:rsidR="00700770" w:rsidRPr="008A7940" w:rsidRDefault="00700770" w:rsidP="0070077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Дейност 1 по чл.1, т.1 до </w:t>
      </w:r>
      <w:r w:rsidR="005D44A1" w:rsidRPr="005D44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147</w:t>
      </w:r>
      <w:r w:rsidR="005D44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D44A1" w:rsidRPr="005D44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621.48</w:t>
      </w:r>
      <w:r w:rsidR="008230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230A7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5D44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четиридесет и седем</w:t>
      </w:r>
      <w:r w:rsidR="007B60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хиляди, </w:t>
      </w:r>
      <w:proofErr w:type="spellStart"/>
      <w:r w:rsidR="005D44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="005D44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двадесет и един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524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</w:t>
      </w:r>
      <w:r w:rsidR="00CF7E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десет и осем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 за Дейност 2 по чл.1, т.2 до </w:t>
      </w:r>
      <w:r w:rsidR="00CF7ECD" w:rsidRPr="00CF7E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62</w:t>
      </w:r>
      <w:r w:rsidR="00CF7E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F7ECD" w:rsidRPr="00CF7E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732.54</w:t>
      </w:r>
      <w:r w:rsidR="00CF7E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246BE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CF7E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шестдесет и две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CF7E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седемстотин тридесет </w:t>
      </w:r>
      <w:r w:rsidR="006708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 два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6708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петдесет и четири</w:t>
      </w:r>
      <w:r w:rsidR="00504DA6"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50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0770" w:rsidRPr="00AC6E0B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C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Заплащането на извършените работи се извършва от </w:t>
      </w:r>
      <w:r w:rsidRP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AC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(четиринадесет) дневен срок от представяне на фактура, както следва:  </w:t>
      </w:r>
    </w:p>
    <w:p w:rsidR="00700770" w:rsidRPr="00540187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6E0B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инвентаризация на горските територии и изработване на горскостопански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карти, </w:t>
      </w:r>
      <w:proofErr w:type="spellStart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</w:t>
      </w:r>
      <w:r w:rsidRPr="005401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</w:t>
      </w:r>
      <w:r w:rsidR="0037453D" w:rsidRP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56</w:t>
      </w:r>
      <w:r w:rsid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7453D" w:rsidRP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236.75</w:t>
      </w:r>
      <w:r w:rsid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петдесет и шест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двеста тридесет</w:t>
      </w:r>
      <w:r w:rsid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шест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и </w:t>
      </w:r>
      <w:r w:rsid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седемдесет и пет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стотинки/</w:t>
      </w:r>
      <w:r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37453D" w:rsidRP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67</w:t>
      </w:r>
      <w:r w:rsidR="000C59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7453D" w:rsidRP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484.1</w:t>
      </w:r>
      <w:r w:rsidR="000C59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0C59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шестдесет и седем 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хиляди, </w:t>
      </w:r>
      <w:r w:rsid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четиристотин осемдесет и четири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десет</w:t>
      </w:r>
      <w:r w:rsidR="001C650F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 </w:t>
      </w:r>
      <w:r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включен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700770" w:rsidRPr="00540187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</w:t>
      </w:r>
      <w:r w:rsidRPr="005401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</w:t>
      </w:r>
      <w:r w:rsidR="00AC6E0B" w:rsidRP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C6E0B" w:rsidRP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898.11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двадесет и </w:t>
      </w:r>
      <w:r w:rsid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осемстотин деветдесет и осем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едина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десет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 </w:t>
      </w:r>
      <w:r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без ДДС</w:t>
      </w:r>
      <w:r w:rsidRPr="00751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AC6E0B" w:rsidRP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</w:t>
      </w:r>
      <w:r w:rsid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C6E0B" w:rsidRP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677.74</w:t>
      </w:r>
      <w:r w:rsid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1D1C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и осем хиляди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седемдесет и седем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седемдесет и четири</w:t>
      </w:r>
      <w:r w:rsidR="003D5D29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включен ДДС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700770" w:rsidRPr="001C650F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 и изработване на горскостопански карти, </w:t>
      </w:r>
      <w:proofErr w:type="spellStart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</w:t>
      </w:r>
      <w:r w:rsidRPr="005401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</w:t>
      </w:r>
      <w:r w:rsidR="00037850" w:rsidRP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56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7850" w:rsidRP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236.75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7850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/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петдесет и шест</w:t>
      </w:r>
      <w:r w:rsidR="00037850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двеста тридесет и шест </w:t>
      </w:r>
      <w:r w:rsidR="00037850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и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седемдесет и пет </w:t>
      </w:r>
      <w:r w:rsidR="00037850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стотинки/ без ДДС</w:t>
      </w:r>
      <w:r w:rsidR="00037850"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037850" w:rsidRP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67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7850" w:rsidRPr="003745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484.1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 </w:t>
      </w:r>
      <w:r w:rsidR="00037850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/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шестдесет и седем </w:t>
      </w:r>
      <w:r w:rsidR="00037850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хиляди,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четиристотин осемдесет и четири</w:t>
      </w:r>
      <w:r w:rsidR="00037850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десет</w:t>
      </w:r>
      <w:r w:rsidR="00037850" w:rsidRPr="001C65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 с включен ДДС</w:t>
      </w:r>
      <w:r w:rsidR="00037850"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след представяне на обяснителна записка, </w:t>
      </w:r>
      <w:proofErr w:type="spellStart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540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дейности, 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</w:t>
      </w:r>
      <w:r w:rsidRPr="00540187">
        <w:rPr>
          <w:rFonts w:ascii="Times New Roman" w:eastAsia="Times New Roman" w:hAnsi="Times New Roman"/>
          <w:sz w:val="24"/>
          <w:szCs w:val="24"/>
        </w:rPr>
        <w:t xml:space="preserve">съгласно Наредба № </w:t>
      </w:r>
      <w:r w:rsidRPr="00540187">
        <w:rPr>
          <w:rFonts w:ascii="Times New Roman" w:eastAsia="Times New Roman" w:hAnsi="Times New Roman"/>
          <w:b/>
          <w:sz w:val="24"/>
          <w:szCs w:val="24"/>
        </w:rPr>
        <w:t>20 от 18.11.</w:t>
      </w:r>
      <w:r w:rsidRPr="00540187">
        <w:rPr>
          <w:rFonts w:ascii="Times New Roman" w:eastAsia="Times New Roman" w:hAnsi="Times New Roman"/>
          <w:sz w:val="24"/>
          <w:szCs w:val="24"/>
        </w:rPr>
        <w:t>2016 г. за съдържанието, условията и реда за създаването и поддържането на горскостопанските карти</w:t>
      </w:r>
      <w:r w:rsidRPr="0054018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40187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540187">
        <w:rPr>
          <w:rStyle w:val="Bodytext2"/>
          <w:rFonts w:eastAsiaTheme="minorHAnsi"/>
          <w:sz w:val="24"/>
        </w:rPr>
        <w:t>Наредба № 18 от 7.10.2015 г. за и</w:t>
      </w:r>
      <w:r w:rsidRPr="00FA58E6">
        <w:rPr>
          <w:rStyle w:val="Bodytext2"/>
          <w:rFonts w:eastAsiaTheme="minorHAnsi"/>
          <w:sz w:val="24"/>
        </w:rPr>
        <w:t>нвентаризация и планиране в горските територии</w:t>
      </w:r>
      <w:r w:rsidRPr="001C650F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приемане от комисията по чл. 37, ал. 3 от Наредбата и отразяване на направените бележки от комисията.;</w:t>
      </w:r>
    </w:p>
    <w:p w:rsidR="00700770" w:rsidRPr="00E4725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изработване на горскостопански план за горските територии – държавна собственост </w:t>
      </w:r>
      <w:r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</w:t>
      </w:r>
      <w:r w:rsidR="00037850" w:rsidRP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7850" w:rsidRP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898.11</w:t>
      </w:r>
      <w:r w:rsidR="00037850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/двадесет и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</w:t>
      </w:r>
      <w:r w:rsidR="00037850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осемстотин деветдесет и осем</w:t>
      </w:r>
      <w:r w:rsidR="00037850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едина</w:t>
      </w:r>
      <w:r w:rsidR="00037850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десет стотинки/ лева без ДДС</w:t>
      </w:r>
      <w:r w:rsidR="00037850" w:rsidRPr="00751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037850" w:rsidRP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7850" w:rsidRPr="00AC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677.74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7850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/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и осем хиляди</w:t>
      </w:r>
      <w:r w:rsidR="00037850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седемдесет и седем</w:t>
      </w:r>
      <w:r w:rsidR="00037850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седемдесет и четири</w:t>
      </w:r>
      <w:r w:rsidR="00037850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7850" w:rsidRPr="00751D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стотинки/ с включен ДДС</w:t>
      </w:r>
      <w:r w:rsidR="00037850"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след представяне на обяснителна записка, </w:t>
      </w:r>
      <w:proofErr w:type="spellStart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и отразяване на направените бележки от комисията.;</w:t>
      </w:r>
    </w:p>
    <w:p w:rsidR="00700770" w:rsidRPr="00D2779C" w:rsidRDefault="00700770" w:rsidP="003D5D29">
      <w:pPr>
        <w:widowControl w:val="0"/>
        <w:tabs>
          <w:tab w:val="left" w:pos="709"/>
          <w:tab w:val="left" w:pos="10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 и изработване на горскостопански карти, </w:t>
      </w:r>
      <w:proofErr w:type="spellStart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</w:t>
      </w:r>
      <w:r w:rsidRPr="003D5D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</w:t>
      </w:r>
      <w:r w:rsidR="00037850" w:rsidRP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7850" w:rsidRP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118.38 </w:t>
      </w:r>
      <w:r w:rsidR="00C71D48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3D5D29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и осем</w:t>
      </w:r>
      <w:r w:rsidR="003D5D29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и осемнадесет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тридесет и осем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037850" w:rsidRP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33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7850" w:rsidRP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742.05 </w:t>
      </w:r>
      <w:r w:rsidR="00730905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тридесет и три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хиляди,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седемстотин четиридесет и два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включен ДДС</w:t>
      </w:r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след предаване на резултатите с отразени всички  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3D5D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но не по-късно от 24 (двадесет и четири) месеци от сключване на договора.;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</w:t>
      </w:r>
      <w:r w:rsidR="00037850" w:rsidRP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7850" w:rsidRP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949.06 </w:t>
      </w:r>
      <w:r w:rsidR="00730905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едина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десет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деветстотин четиридесет и девет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без ДДС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037850" w:rsidRP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7850" w:rsidRP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338.86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30905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лева 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четиринадесет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триста тридесет и осем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 и </w:t>
      </w:r>
      <w:r w:rsidR="00730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</w:t>
      </w:r>
      <w:r w:rsidR="000378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десет и шест</w:t>
      </w:r>
      <w:r w:rsidR="0006770E"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стотинки/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включен ДДС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след предаване на резултатите с отразени всички  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но не по-късно от 24 (двадесет и четири) месеци от сключване на договора.;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за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т.ч. на допълнителните площи / с изключение на площите по чл.83 от ЗГ/, за които е извършил инвентаризация на горските територии, изработил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т.1  от договора.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т.ч. на допълнителните площи, за които е изработил горскостопански план,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 от размера на възнаграждението по чл.3, ал. 2, т.2  от договора.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700770" w:rsidRPr="00F64D03" w:rsidRDefault="00700770" w:rsidP="00700770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F64D03">
        <w:rPr>
          <w:rFonts w:ascii="Times New Roman" w:hAnsi="Times New Roman"/>
          <w:b/>
          <w:sz w:val="24"/>
          <w:szCs w:val="24"/>
          <w:lang w:eastAsia="bg-BG"/>
        </w:rPr>
        <w:t>РДГ – София:</w:t>
      </w:r>
    </w:p>
    <w:p w:rsidR="00700770" w:rsidRPr="00E7338A" w:rsidRDefault="00E7338A" w:rsidP="00700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4"/>
          <w:szCs w:val="24"/>
          <w:lang w:eastAsia="bg-BG"/>
        </w:rPr>
      </w:pPr>
      <w:r w:rsidRPr="00E7338A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Заличено, чл.72 от ДОПК</w:t>
      </w:r>
      <w:r w:rsidR="00700770" w:rsidRPr="00E7338A">
        <w:rPr>
          <w:rFonts w:ascii="Times New Roman" w:hAnsi="Times New Roman"/>
          <w:b/>
          <w:caps/>
          <w:sz w:val="24"/>
          <w:szCs w:val="24"/>
          <w:lang w:eastAsia="bg-BG"/>
        </w:rPr>
        <w:t>;</w:t>
      </w:r>
    </w:p>
    <w:p w:rsidR="00700770" w:rsidRPr="00F64D03" w:rsidRDefault="00201EDE" w:rsidP="00700770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С</w:t>
      </w:r>
      <w:r w:rsidR="00700770" w:rsidRPr="00F64D03">
        <w:rPr>
          <w:rFonts w:ascii="Times New Roman" w:hAnsi="Times New Roman"/>
          <w:b/>
          <w:sz w:val="24"/>
          <w:szCs w:val="24"/>
          <w:lang w:eastAsia="bg-BG"/>
        </w:rPr>
        <w:t xml:space="preserve">ЗДП – гр. </w:t>
      </w:r>
      <w:r>
        <w:rPr>
          <w:rFonts w:ascii="Times New Roman" w:hAnsi="Times New Roman"/>
          <w:b/>
          <w:sz w:val="24"/>
          <w:szCs w:val="24"/>
          <w:lang w:eastAsia="bg-BG"/>
        </w:rPr>
        <w:t>Враца</w:t>
      </w:r>
      <w:r w:rsidR="00700770" w:rsidRPr="00F64D03">
        <w:rPr>
          <w:rFonts w:ascii="Times New Roman" w:hAnsi="Times New Roman"/>
          <w:b/>
          <w:sz w:val="24"/>
          <w:szCs w:val="24"/>
          <w:lang w:eastAsia="bg-BG"/>
        </w:rPr>
        <w:t>:</w:t>
      </w:r>
    </w:p>
    <w:p w:rsidR="00700770" w:rsidRPr="00E7338A" w:rsidRDefault="00E7338A" w:rsidP="00201EDE">
      <w:pPr>
        <w:pStyle w:val="a5"/>
        <w:ind w:left="0" w:firstLine="709"/>
        <w:jc w:val="both"/>
        <w:rPr>
          <w:rFonts w:ascii="Times New Roman" w:hAnsi="Times New Roman"/>
          <w:b/>
          <w:caps/>
          <w:sz w:val="24"/>
          <w:szCs w:val="24"/>
          <w:lang w:eastAsia="bg-BG"/>
        </w:rPr>
      </w:pPr>
      <w:r w:rsidRPr="00E7338A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 xml:space="preserve">Заличено, чл.72 от </w:t>
      </w:r>
      <w:proofErr w:type="spellStart"/>
      <w:r w:rsidRPr="00E7338A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допк</w:t>
      </w:r>
      <w:proofErr w:type="spellEnd"/>
      <w:r w:rsidR="00201EDE" w:rsidRPr="00E7338A">
        <w:rPr>
          <w:rFonts w:ascii="Times New Roman" w:hAnsi="Times New Roman"/>
          <w:b/>
          <w:caps/>
          <w:sz w:val="24"/>
          <w:szCs w:val="24"/>
          <w:lang w:eastAsia="bg-BG"/>
        </w:rPr>
        <w:t>,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06770E" w:rsidRPr="00BF02E2" w:rsidRDefault="00403A28" w:rsidP="0006770E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DF50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„Нишава К и Т” ООД</w:t>
      </w:r>
      <w:r w:rsidRPr="00DF50D7">
        <w:rPr>
          <w:rFonts w:ascii="Times New Roman" w:eastAsia="Times New Roman" w:hAnsi="Times New Roman" w:cs="Times New Roman"/>
          <w:sz w:val="24"/>
          <w:szCs w:val="24"/>
          <w:lang w:eastAsia="bg-BG"/>
        </w:rPr>
        <w:t>, гр. София, ЕИК 121702698</w:t>
      </w:r>
      <w:r w:rsidR="0006770E" w:rsidRPr="00BF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700770" w:rsidRPr="00E7338A" w:rsidRDefault="00403A28" w:rsidP="00201EDE">
      <w:pPr>
        <w:tabs>
          <w:tab w:val="left" w:pos="-284"/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E7338A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 xml:space="preserve"> </w:t>
      </w:r>
      <w:r w:rsidR="00E7338A" w:rsidRPr="00E7338A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 xml:space="preserve">Заличено, чл.72 от </w:t>
      </w:r>
      <w:proofErr w:type="spellStart"/>
      <w:r w:rsidR="00E7338A" w:rsidRPr="00E7338A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допк</w:t>
      </w:r>
      <w:proofErr w:type="spellEnd"/>
    </w:p>
    <w:p w:rsidR="0006770E" w:rsidRDefault="0006770E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(съгласно подписаното между двамата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споразумение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 14-</w:t>
      </w:r>
      <w:r w:rsid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1172</w:t>
      </w:r>
      <w:r w:rsidR="003E2CF4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описа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РДГ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сто) от възнаграждението по чл. 3, ал. 1 от договора.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РЕГИОНАЛНА ДИРЕКЦИЯ ПО ГОРИТЕ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поискване,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поетапно гаранцията за изпълнение, както следва:</w:t>
      </w:r>
    </w:p>
    <w:p w:rsidR="00700770" w:rsidRPr="0006770E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След представянето на протокола по чл. 36, ал. 7 от Наредбата -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700770" w:rsidRPr="0006770E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2.След представяне на обяснителна записка,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 план за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пожари,графичната и атрибутна база данни, получени в резултат на изпълнените дейности по настоящия договор във формат, </w:t>
      </w:r>
      <w:r w:rsidRPr="0006770E">
        <w:rPr>
          <w:rFonts w:ascii="Times New Roman" w:eastAsia="Times New Roman" w:hAnsi="Times New Roman"/>
          <w:sz w:val="24"/>
          <w:szCs w:val="24"/>
        </w:rPr>
        <w:t xml:space="preserve">съгласно Наредба № </w:t>
      </w:r>
      <w:r w:rsidRPr="0006770E">
        <w:rPr>
          <w:rFonts w:ascii="Times New Roman" w:eastAsia="Times New Roman" w:hAnsi="Times New Roman"/>
          <w:b/>
          <w:sz w:val="24"/>
          <w:szCs w:val="24"/>
        </w:rPr>
        <w:t>20 от 18.11.</w:t>
      </w:r>
      <w:r w:rsidRPr="0006770E">
        <w:rPr>
          <w:rFonts w:ascii="Times New Roman" w:eastAsia="Times New Roman" w:hAnsi="Times New Roman"/>
          <w:sz w:val="24"/>
          <w:szCs w:val="24"/>
        </w:rPr>
        <w:t>2016 г. за съдържанието, условията и реда за създаването и поддържането на горскостопанските карти</w:t>
      </w:r>
      <w:r w:rsidRPr="0006770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6770E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06770E">
        <w:rPr>
          <w:rStyle w:val="Bodytext2"/>
          <w:rFonts w:eastAsiaTheme="minorHAnsi"/>
          <w:sz w:val="24"/>
        </w:rPr>
        <w:t>Наредба № 18 от 7.10.2015 г. за инвентаризация и планиране в горските територии</w:t>
      </w:r>
      <w:r w:rsidRPr="0006770E">
        <w:rPr>
          <w:rFonts w:ascii="Times New Roman" w:eastAsia="Times New Roman" w:hAnsi="Times New Roman"/>
          <w:sz w:val="24"/>
          <w:szCs w:val="24"/>
        </w:rPr>
        <w:t>,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горскостопански план за горските територии – държавна собственост за приемане от комисията по чл. 37, ал. 3 от Наредбата и отразяване на направените бележки от комисията -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3.След предаване на резултатите с отразени всички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но не по-късно от 24 (двадесет и четири) месеци от сключване на договора–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РЕГИОНАЛНА ДИРЕКЦИЯ ПО ГОРИТЕ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BC5FBF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="00CF17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 дни от сключване на договора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770" w:rsidRPr="00D927F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</w:t>
      </w:r>
      <w:r w:rsidRPr="00067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Pr="000677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2019 г.</w:t>
      </w: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ИЗПЪЛНИТЕЛЯТ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карнетите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заложените временни пробни площи и категоризирането на горските територии, за разглеждането им от Експертен съвет. </w:t>
      </w:r>
    </w:p>
    <w:p w:rsidR="00CE4F26" w:rsidRDefault="00700770" w:rsidP="00CE4F2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опазване на горските територии от пожари.</w:t>
      </w:r>
    </w:p>
    <w:p w:rsidR="00700770" w:rsidRPr="00CE4F26" w:rsidRDefault="00700770" w:rsidP="00CE4F2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/>
          <w:b/>
          <w:sz w:val="24"/>
          <w:szCs w:val="24"/>
        </w:rPr>
        <w:t>(5)</w:t>
      </w:r>
      <w:r w:rsidRPr="00D927F5">
        <w:rPr>
          <w:rFonts w:ascii="Times New Roman" w:eastAsia="Times New Roman" w:hAnsi="Times New Roman"/>
          <w:sz w:val="24"/>
          <w:szCs w:val="24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Pr="00D927F5">
        <w:rPr>
          <w:rFonts w:ascii="Times New Roman" w:eastAsia="Times New Roman" w:hAnsi="Times New Roman"/>
          <w:b/>
          <w:sz w:val="24"/>
          <w:szCs w:val="24"/>
        </w:rPr>
        <w:t>ВЪЗЛОЖИТЕЛИТЕ</w:t>
      </w:r>
      <w:r w:rsidRPr="00D927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5724">
        <w:rPr>
          <w:rFonts w:ascii="Times New Roman" w:eastAsia="Times New Roman" w:hAnsi="Times New Roman"/>
          <w:b/>
          <w:sz w:val="24"/>
          <w:szCs w:val="24"/>
        </w:rPr>
        <w:t xml:space="preserve">във формат,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6770E">
        <w:rPr>
          <w:rFonts w:ascii="Times New Roman" w:eastAsia="Times New Roman" w:hAnsi="Times New Roman"/>
          <w:b/>
          <w:sz w:val="24"/>
          <w:szCs w:val="24"/>
        </w:rPr>
        <w:t xml:space="preserve">съгласно Наредба № 20 от 18.11.2016 г. за съдържанието, условията и реда за създаването и поддържането на горскостопанските карти и </w:t>
      </w:r>
      <w:r w:rsidRPr="0006770E">
        <w:rPr>
          <w:rStyle w:val="Bodytext2"/>
          <w:rFonts w:eastAsia="Calibri"/>
          <w:b/>
          <w:sz w:val="24"/>
        </w:rPr>
        <w:t>Наредба № 18 от 7.10.2015 г. за инвентаризация и планиране в горските територии</w:t>
      </w:r>
      <w:r w:rsidRPr="0006770E">
        <w:rPr>
          <w:rFonts w:ascii="Times New Roman" w:eastAsia="Times New Roman" w:hAnsi="Times New Roman"/>
          <w:sz w:val="24"/>
          <w:szCs w:val="24"/>
        </w:rPr>
        <w:t>, в срок до 30 април 2019 г.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(6)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 39 от Наредбата.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</w:t>
      </w:r>
      <w:proofErr w:type="spellStart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700770" w:rsidRPr="00081894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ИЗПЪЛНИТЕЛЯ акт по начин, размери и срокове, съгласно Глава II.</w:t>
      </w:r>
      <w:r w:rsidRPr="00D57B82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</w:t>
      </w:r>
      <w:r w:rsidRPr="00430CF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>36 от Наредбата.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700770" w:rsidRPr="00430CF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441C25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700770" w:rsidRPr="00441C25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700770" w:rsidRPr="00441C2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Pr="00441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Страните не отговарят за неизпълнение на задължение по този Договор, когато невъзможността за изпълнение се дължи на непреодолима сила. 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(2)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За целите на този Договор, „непреодолима сила“ има значението на това понятие по смисъла на чл.306, ал.2 от Търговския закон. Страните се съгласяват, че за непреодолима сила ще се считат и изменения в приложимото право, касаещи дейността на която и да е от тях, и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t>възпрепятстващи изпълнението или водещи до невъзможност за изпълнение на поетите с Договора задължения.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(3)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Страната, засегната от непреодолима сила, е длъжна да предприеме всички разумни усилия и мерки, за да намали до минимум понесените вреди и загуби, както и да уведоми писмено другата Страна незабавно при настъпване на непреодолимата сила. Към уведомлението се прилагат всички релевантни и/или нормативно установени доказателства за настъпването и естеството на непреодолимата сила, причинната връзка между това обстоятелство и невъзможността за изпълнение, и очакваното времетраене на неизпълнението.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(4)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Докато трае непреодолимата сила, изпълнението на задължението се спира. Засегнатата Страна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(5)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Не може да се позовава на непреодолима сила Страна: 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т.1.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която е била в забава или друго неизпълнение преди настъпването на непреодолима сила;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т.2.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която не е информирала другата Страна за настъпването на непреодолима сила; или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т.3.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чиято небрежност или умишлени действия или бездействия са довели до невъзможност за изпълнение на Договора.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(6)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Липсата на парични средства не представлява непреодолима сила.</w:t>
      </w:r>
      <w:r w:rsidRPr="00441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D449E6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</w:t>
      </w:r>
      <w:r w:rsidRPr="006A2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 не повече от </w:t>
      </w:r>
      <w:r w:rsidRPr="006A21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Pr="006A2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700770" w:rsidRPr="00282D69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700770" w:rsidRPr="006A1EA1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700770" w:rsidRDefault="00700770" w:rsidP="00700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700770" w:rsidRDefault="00700770" w:rsidP="00700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26</w:t>
      </w:r>
      <w:r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Чл. 27.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 28.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DB56F2">
        <w:rPr>
          <w:rFonts w:ascii="Times New Roman" w:eastAsia="MS Mincho" w:hAnsi="Times New Roman" w:cs="Times New Roman"/>
          <w:b/>
          <w:sz w:val="24"/>
          <w:szCs w:val="24"/>
        </w:rPr>
        <w:t>29.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ИЗПЪЛНИТЕЛЯТ се задължава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7" w:history="1">
        <w:r w:rsidRPr="00DB56F2">
          <w:rPr>
            <w:rFonts w:ascii="Times New Roman" w:hAnsi="Times New Roman" w:cs="Times New Roman"/>
            <w:szCs w:val="24"/>
          </w:rPr>
          <w:t>чл. 66, ал. 2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8" w:history="1">
        <w:r w:rsidRPr="00DB56F2">
          <w:rPr>
            <w:rFonts w:ascii="Times New Roman" w:hAnsi="Times New Roman" w:cs="Times New Roman"/>
            <w:szCs w:val="24"/>
          </w:rPr>
          <w:t>11 от ЗОП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F2">
        <w:rPr>
          <w:rFonts w:ascii="Times New Roman" w:eastAsia="MS Mincho" w:hAnsi="Times New Roman" w:cs="Times New Roman"/>
          <w:b/>
          <w:sz w:val="24"/>
          <w:szCs w:val="24"/>
        </w:rPr>
        <w:t>Чл.30.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 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 своевременно да предоставя на ВЪЗЛОЖИТЕЛЯ всички документи и информация по договорите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31.</w:t>
      </w:r>
      <w:r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32.</w:t>
      </w:r>
      <w:r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условие от договора носи ИЗПЪЛНИТЕЛЯТ.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33.</w:t>
      </w:r>
      <w:r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34.</w:t>
      </w:r>
      <w:r>
        <w:rPr>
          <w:rFonts w:ascii="Times New Roman" w:hAnsi="Times New Roman" w:cs="Times New Roman"/>
          <w:sz w:val="24"/>
          <w:szCs w:val="24"/>
        </w:rPr>
        <w:t xml:space="preserve"> Разплащанията по чл.3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700770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35.</w:t>
      </w:r>
      <w:r>
        <w:rPr>
          <w:rFonts w:ascii="Times New Roman" w:hAnsi="Times New Roman" w:cs="Times New Roman"/>
          <w:sz w:val="24"/>
          <w:szCs w:val="24"/>
        </w:rPr>
        <w:t xml:space="preserve"> Във всички останали случаи плащанията за извършената работа от подизпълнителя се извършват от ВЪЗЛОЖИТЕЛЯ по реда, предвиден в Глава ІІ от настоящия договор.</w:t>
      </w:r>
    </w:p>
    <w:p w:rsidR="00700770" w:rsidRPr="004D4D09" w:rsidRDefault="00700770" w:rsidP="007007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36.</w:t>
      </w:r>
      <w:r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006E67" w:rsidRDefault="00700770" w:rsidP="00700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 w:rsidRPr="00006E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700770" w:rsidRPr="006A1EA1" w:rsidRDefault="00700770" w:rsidP="0070077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37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70077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700770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Език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40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(1)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Този Договор се сключва на български. 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(2)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Приложимият език е задължителен за използване при съставяне на всякакви документи, свързани с изпълнението на Договора, в т.ч. уведомления, протоколи, отчети и др., както и при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t xml:space="preserve">провеждането на работни срещи. Всички разходи за превод, ако бъдат необходими за ИЗПЪЛНИТЕЛЯ или негови представители или служители, са за сметка на ИЗПЪЛНИТЕЛЯ. </w:t>
      </w:r>
    </w:p>
    <w:p w:rsidR="00700770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Приложимо право</w:t>
      </w: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700770" w:rsidRPr="00A91A6C" w:rsidRDefault="00700770" w:rsidP="00700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Този Договор, в т.ч. Приложенията към него, както и всички произтичащи или свързани с него споразумения, и всички свързани с тях права и задължения, ще бъдат подчинени на и ще се тълкуват съгласно българското право.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(1)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т.1.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 </w:t>
      </w:r>
      <w:r w:rsidRPr="00A91A6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 ;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т.2.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за изпълнение на поръчката в съответствие с техническите спецификации и изискванията на възложителя – </w:t>
      </w:r>
      <w:r w:rsidRPr="00A91A6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т.3</w:t>
      </w:r>
      <w:r w:rsidRPr="00A91A6C">
        <w:rPr>
          <w:rFonts w:ascii="Times New Roman" w:eastAsia="Calibri" w:hAnsi="Times New Roman" w:cs="Times New Roman"/>
          <w:sz w:val="24"/>
        </w:rPr>
        <w:t xml:space="preserve"> Техническа спецификация.</w:t>
      </w:r>
    </w:p>
    <w:p w:rsidR="00700770" w:rsidRPr="00A91A6C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Calibri" w:hAnsi="Times New Roman" w:cs="Times New Roman"/>
          <w:b/>
          <w:sz w:val="24"/>
        </w:rPr>
        <w:t>т.4</w:t>
      </w:r>
      <w:r w:rsidRPr="00A91A6C">
        <w:rPr>
          <w:rFonts w:ascii="Times New Roman" w:eastAsia="Calibri" w:hAnsi="Times New Roman" w:cs="Times New Roman"/>
          <w:sz w:val="24"/>
        </w:rPr>
        <w:t xml:space="preserve"> Лицата, посочени в списък на персонала, чрез който ще изпълнява поръчката, и/или на членовете на ръководния състав.</w:t>
      </w:r>
    </w:p>
    <w:p w:rsidR="00700770" w:rsidRPr="008A7940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0770" w:rsidRPr="00D57B82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00770" w:rsidRPr="00DA5D95" w:rsidRDefault="00700770" w:rsidP="0070077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ВЪЗЛОЖИТЕЛИ: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E733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ИРЕКТОР НА РДГ: ………</w:t>
      </w:r>
      <w:r w:rsidR="00E7338A">
        <w:rPr>
          <w:rFonts w:ascii="Times New Roman" w:hAnsi="Times New Roman"/>
          <w:b/>
          <w:color w:val="000000"/>
          <w:sz w:val="24"/>
          <w:szCs w:val="24"/>
        </w:rPr>
        <w:t>ЗАЛИЧЕНО, ЧЛ.2 ОТ ЗЗЛД…….. /п/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         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/ инж.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Милко Христов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</w:t>
      </w:r>
      <w:r w:rsidR="00E733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…….</w:t>
      </w:r>
      <w:r w:rsidR="00E7338A">
        <w:rPr>
          <w:rFonts w:ascii="Times New Roman" w:hAnsi="Times New Roman"/>
          <w:b/>
          <w:color w:val="000000"/>
          <w:sz w:val="24"/>
          <w:szCs w:val="24"/>
        </w:rPr>
        <w:t>ЗАЛИЧЕНО, ЧЛ.2 ОТ ЗЗЛД…….</w:t>
      </w:r>
    </w:p>
    <w:p w:rsidR="005F7CF8" w:rsidRPr="005F7CF8" w:rsidRDefault="00A03B53" w:rsidP="00A03B53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</w:t>
      </w:r>
      <w:r w:rsidR="005F7CF8" w:rsidRPr="005F7C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5F7CF8" w:rsidRPr="005F7C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7338A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F7CF8" w:rsidRPr="005F7C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4F26" w:rsidRDefault="00CE4F26" w:rsidP="005F7CF8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 НА </w:t>
      </w:r>
      <w:r w:rsidR="009D7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 w:rsidR="00E733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ЗДП: ……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7338A">
        <w:rPr>
          <w:rFonts w:ascii="Times New Roman" w:hAnsi="Times New Roman"/>
          <w:b/>
          <w:color w:val="000000"/>
          <w:sz w:val="24"/>
          <w:szCs w:val="24"/>
        </w:rPr>
        <w:t>ЗАЛИЧЕНО, ЧЛ.2 ОТ ЗЗЛД</w:t>
      </w:r>
      <w:r w:rsidR="00E733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……../п/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         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</w:t>
      </w:r>
      <w:r w:rsidRPr="009D7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="009D7F5D" w:rsidRPr="009D7F5D">
        <w:rPr>
          <w:rFonts w:ascii="Times New Roman" w:hAnsi="Times New Roman"/>
          <w:b/>
          <w:color w:val="000000"/>
          <w:sz w:val="24"/>
          <w:szCs w:val="24"/>
        </w:rPr>
        <w:t>инж. Цветко Цветков</w:t>
      </w:r>
      <w:r w:rsidR="009D7F5D" w:rsidRPr="009D7F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</w:t>
      </w:r>
      <w:r w:rsidR="00E733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</w:t>
      </w:r>
      <w:r w:rsidR="00E7338A">
        <w:rPr>
          <w:rFonts w:ascii="Times New Roman" w:hAnsi="Times New Roman"/>
          <w:b/>
          <w:color w:val="000000"/>
          <w:sz w:val="24"/>
          <w:szCs w:val="24"/>
        </w:rPr>
        <w:t>ЗАЛИЧЕНО, ЧЛ.2 ОТ ЗЗЛД……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9D7F5D" w:rsidRPr="009D7F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338A"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4F26" w:rsidRDefault="00CE4F26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  <w:r w:rsidR="00E733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</w:t>
      </w:r>
      <w:r w:rsidR="00E7338A" w:rsidRPr="00E733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7338A">
        <w:rPr>
          <w:rFonts w:ascii="Times New Roman" w:hAnsi="Times New Roman"/>
          <w:b/>
          <w:color w:val="000000"/>
          <w:sz w:val="24"/>
          <w:szCs w:val="24"/>
        </w:rPr>
        <w:t>ЗАЛИЧЕНО, ЧЛ.2 ОТ ЗЗЛД……..</w:t>
      </w:r>
    </w:p>
    <w:p w:rsidR="005F7CF8" w:rsidRPr="00BF02E2" w:rsidRDefault="005F7CF8" w:rsidP="005F7CF8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F7CF8" w:rsidRPr="00BF02E2" w:rsidRDefault="00E7338A" w:rsidP="00A03B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/п/</w:t>
      </w:r>
    </w:p>
    <w:p w:rsidR="005F7CF8" w:rsidRDefault="005F7CF8" w:rsidP="00A03B53">
      <w:pPr>
        <w:spacing w:after="0" w:line="240" w:lineRule="auto"/>
        <w:ind w:left="696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F02E2">
        <w:rPr>
          <w:rFonts w:ascii="Times New Roman" w:hAnsi="Times New Roman" w:cs="Times New Roman"/>
          <w:b/>
          <w:bCs/>
          <w:sz w:val="24"/>
          <w:szCs w:val="24"/>
        </w:rPr>
        <w:t>/Управител/</w:t>
      </w:r>
    </w:p>
    <w:p w:rsidR="005F7CF8" w:rsidRDefault="005F7CF8" w:rsidP="005F7CF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6A21C8" w:rsidRDefault="006A21C8" w:rsidP="005F7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A21C8" w:rsidSect="006A21C8">
          <w:footerReference w:type="default" r:id="rId9"/>
          <w:pgSz w:w="11906" w:h="16838" w:code="9"/>
          <w:pgMar w:top="567" w:right="851" w:bottom="397" w:left="1134" w:header="170" w:footer="170" w:gutter="0"/>
          <w:cols w:space="708"/>
          <w:docGrid w:linePitch="360"/>
        </w:sectPr>
      </w:pPr>
    </w:p>
    <w:p w:rsidR="005F7CF8" w:rsidRDefault="005F7CF8" w:rsidP="00E7338A">
      <w:pPr>
        <w:spacing w:after="0" w:line="240" w:lineRule="auto"/>
      </w:pPr>
    </w:p>
    <w:sectPr w:rsidR="005F7CF8" w:rsidSect="00E7338A">
      <w:type w:val="continuous"/>
      <w:pgSz w:w="11906" w:h="16838" w:code="9"/>
      <w:pgMar w:top="567" w:right="851" w:bottom="397" w:left="1134" w:header="170" w:footer="17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DA9" w:rsidRDefault="001E6DA9" w:rsidP="006A21C8">
      <w:pPr>
        <w:spacing w:after="0" w:line="240" w:lineRule="auto"/>
      </w:pPr>
      <w:r>
        <w:separator/>
      </w:r>
    </w:p>
  </w:endnote>
  <w:endnote w:type="continuationSeparator" w:id="0">
    <w:p w:rsidR="001E6DA9" w:rsidRDefault="001E6DA9" w:rsidP="006A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0532"/>
      <w:docPartObj>
        <w:docPartGallery w:val="Page Numbers (Bottom of Page)"/>
        <w:docPartUnique/>
      </w:docPartObj>
    </w:sdtPr>
    <w:sdtContent>
      <w:p w:rsidR="00AC6E0B" w:rsidRDefault="007D44AE">
        <w:pPr>
          <w:pStyle w:val="a3"/>
          <w:jc w:val="right"/>
        </w:pPr>
        <w:fldSimple w:instr=" PAGE   \* MERGEFORMAT ">
          <w:r w:rsidR="00E7338A">
            <w:rPr>
              <w:noProof/>
            </w:rPr>
            <w:t>9</w:t>
          </w:r>
        </w:fldSimple>
      </w:p>
    </w:sdtContent>
  </w:sdt>
  <w:p w:rsidR="00AC6E0B" w:rsidRDefault="00AC6E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DA9" w:rsidRDefault="001E6DA9" w:rsidP="006A21C8">
      <w:pPr>
        <w:spacing w:after="0" w:line="240" w:lineRule="auto"/>
      </w:pPr>
      <w:r>
        <w:separator/>
      </w:r>
    </w:p>
  </w:footnote>
  <w:footnote w:type="continuationSeparator" w:id="0">
    <w:p w:rsidR="001E6DA9" w:rsidRDefault="001E6DA9" w:rsidP="006A2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B16A0"/>
    <w:multiLevelType w:val="hybridMultilevel"/>
    <w:tmpl w:val="5600AE50"/>
    <w:lvl w:ilvl="0" w:tplc="411C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963712"/>
    <w:multiLevelType w:val="hybridMultilevel"/>
    <w:tmpl w:val="5600AE50"/>
    <w:lvl w:ilvl="0" w:tplc="411C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12888"/>
    <w:multiLevelType w:val="multilevel"/>
    <w:tmpl w:val="960A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770"/>
    <w:rsid w:val="000201C4"/>
    <w:rsid w:val="00037850"/>
    <w:rsid w:val="0006770E"/>
    <w:rsid w:val="000C2BE1"/>
    <w:rsid w:val="000C59CB"/>
    <w:rsid w:val="00126835"/>
    <w:rsid w:val="00136DEB"/>
    <w:rsid w:val="001647EC"/>
    <w:rsid w:val="00177112"/>
    <w:rsid w:val="00192142"/>
    <w:rsid w:val="001C2538"/>
    <w:rsid w:val="001C650F"/>
    <w:rsid w:val="001E6DA9"/>
    <w:rsid w:val="001F782A"/>
    <w:rsid w:val="00201EDE"/>
    <w:rsid w:val="00211CDB"/>
    <w:rsid w:val="00235F15"/>
    <w:rsid w:val="00251F32"/>
    <w:rsid w:val="002611AB"/>
    <w:rsid w:val="002828DA"/>
    <w:rsid w:val="002A0061"/>
    <w:rsid w:val="0037453D"/>
    <w:rsid w:val="003C1E89"/>
    <w:rsid w:val="003D5D29"/>
    <w:rsid w:val="003D72D2"/>
    <w:rsid w:val="003E2CF4"/>
    <w:rsid w:val="00403A28"/>
    <w:rsid w:val="004450BF"/>
    <w:rsid w:val="00481FFA"/>
    <w:rsid w:val="004B4D46"/>
    <w:rsid w:val="00504DA6"/>
    <w:rsid w:val="00520E2C"/>
    <w:rsid w:val="005246BE"/>
    <w:rsid w:val="00561433"/>
    <w:rsid w:val="005C34D3"/>
    <w:rsid w:val="005D44A1"/>
    <w:rsid w:val="005F7CF8"/>
    <w:rsid w:val="0067088F"/>
    <w:rsid w:val="00674254"/>
    <w:rsid w:val="00681624"/>
    <w:rsid w:val="006A21C8"/>
    <w:rsid w:val="006C3C92"/>
    <w:rsid w:val="006E153D"/>
    <w:rsid w:val="00700770"/>
    <w:rsid w:val="0072499D"/>
    <w:rsid w:val="00730905"/>
    <w:rsid w:val="00751D1C"/>
    <w:rsid w:val="00756A73"/>
    <w:rsid w:val="0079562D"/>
    <w:rsid w:val="007B60A2"/>
    <w:rsid w:val="007C3F56"/>
    <w:rsid w:val="007D44AE"/>
    <w:rsid w:val="007F03BE"/>
    <w:rsid w:val="008230A7"/>
    <w:rsid w:val="008429A6"/>
    <w:rsid w:val="009D0658"/>
    <w:rsid w:val="009D7F5D"/>
    <w:rsid w:val="00A03B53"/>
    <w:rsid w:val="00A66D61"/>
    <w:rsid w:val="00AA0724"/>
    <w:rsid w:val="00AC6E0B"/>
    <w:rsid w:val="00B50080"/>
    <w:rsid w:val="00B94DDB"/>
    <w:rsid w:val="00B9702E"/>
    <w:rsid w:val="00BF156C"/>
    <w:rsid w:val="00C31216"/>
    <w:rsid w:val="00C71D48"/>
    <w:rsid w:val="00CE0611"/>
    <w:rsid w:val="00CE4F26"/>
    <w:rsid w:val="00CF17FA"/>
    <w:rsid w:val="00CF7ECD"/>
    <w:rsid w:val="00D3711B"/>
    <w:rsid w:val="00DF50D7"/>
    <w:rsid w:val="00E7338A"/>
    <w:rsid w:val="00E93D4A"/>
    <w:rsid w:val="00F7214F"/>
    <w:rsid w:val="00FB51C7"/>
    <w:rsid w:val="00FC673E"/>
    <w:rsid w:val="00FE2DBA"/>
    <w:rsid w:val="00FF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70"/>
    <w:pPr>
      <w:spacing w:after="200" w:line="276" w:lineRule="auto"/>
      <w:jc w:val="left"/>
    </w:pPr>
  </w:style>
  <w:style w:type="paragraph" w:styleId="3">
    <w:name w:val="heading 3"/>
    <w:basedOn w:val="a"/>
    <w:next w:val="a"/>
    <w:link w:val="30"/>
    <w:uiPriority w:val="99"/>
    <w:qFormat/>
    <w:rsid w:val="00700770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9"/>
    <w:rsid w:val="00700770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a3">
    <w:name w:val="footer"/>
    <w:basedOn w:val="a"/>
    <w:link w:val="a4"/>
    <w:uiPriority w:val="99"/>
    <w:rsid w:val="00700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4">
    <w:name w:val="Долен колонтитул Знак"/>
    <w:basedOn w:val="a0"/>
    <w:link w:val="a3"/>
    <w:uiPriority w:val="99"/>
    <w:rsid w:val="0070077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List Paragraph"/>
    <w:basedOn w:val="a"/>
    <w:uiPriority w:val="99"/>
    <w:qFormat/>
    <w:rsid w:val="00700770"/>
    <w:pPr>
      <w:ind w:left="720"/>
      <w:contextualSpacing/>
    </w:pPr>
  </w:style>
  <w:style w:type="character" w:customStyle="1" w:styleId="Bodytext2">
    <w:name w:val="Body text (2)"/>
    <w:basedOn w:val="a0"/>
    <w:rsid w:val="00700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Bold">
    <w:name w:val="Body text (2) + Bold"/>
    <w:basedOn w:val="a0"/>
    <w:rsid w:val="00700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styleId="a6">
    <w:name w:val="header"/>
    <w:basedOn w:val="a"/>
    <w:link w:val="a7"/>
    <w:uiPriority w:val="99"/>
    <w:semiHidden/>
    <w:unhideWhenUsed/>
    <w:rsid w:val="006A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6A2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1765&amp;ToPar=Art66_Al11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1765&amp;ToPar=Art66_Al2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4612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M.Marinova</dc:creator>
  <cp:lastModifiedBy>Kamenska</cp:lastModifiedBy>
  <cp:revision>3</cp:revision>
  <cp:lastPrinted>2018-05-15T09:08:00Z</cp:lastPrinted>
  <dcterms:created xsi:type="dcterms:W3CDTF">2018-06-28T08:38:00Z</dcterms:created>
  <dcterms:modified xsi:type="dcterms:W3CDTF">2018-06-28T08:45:00Z</dcterms:modified>
</cp:coreProperties>
</file>