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49B2" w14:textId="77777777" w:rsidR="009903FF" w:rsidRPr="009903FF" w:rsidRDefault="009903FF" w:rsidP="009903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419506A2" w14:textId="77777777" w:rsidR="009903FF" w:rsidRPr="009903FF" w:rsidRDefault="009903FF" w:rsidP="009903FF">
      <w:pPr>
        <w:rPr>
          <w:rFonts w:ascii="Times New Roman" w:hAnsi="Times New Roman" w:cs="Times New Roman"/>
        </w:rPr>
      </w:pPr>
    </w:p>
    <w:p w14:paraId="0D2C4DF2" w14:textId="77777777" w:rsidR="007433F1" w:rsidRPr="004F4A2A" w:rsidRDefault="00471D5E" w:rsidP="004F4A2A">
      <w:pPr>
        <w:jc w:val="center"/>
        <w:rPr>
          <w:rFonts w:ascii="Times New Roman" w:hAnsi="Times New Roman" w:cs="Times New Roman"/>
        </w:rPr>
      </w:pPr>
      <w:r w:rsidRPr="004F4A2A">
        <w:rPr>
          <w:rFonts w:ascii="Times New Roman" w:hAnsi="Times New Roman" w:cs="Times New Roman"/>
        </w:rPr>
        <w:t>ТЕХНИЧЕСКА СПЕЦИФИКАЦИЯ</w:t>
      </w:r>
    </w:p>
    <w:p w14:paraId="77B6EF43" w14:textId="77777777" w:rsidR="00E90542" w:rsidRPr="004F4A2A" w:rsidRDefault="00E90542" w:rsidP="00240E61">
      <w:pPr>
        <w:jc w:val="both"/>
        <w:rPr>
          <w:rFonts w:ascii="Times New Roman" w:hAnsi="Times New Roman" w:cs="Times New Roman"/>
        </w:rPr>
      </w:pPr>
      <w:r w:rsidRPr="004F4A2A">
        <w:rPr>
          <w:rFonts w:ascii="Times New Roman" w:hAnsi="Times New Roman" w:cs="Times New Roman"/>
        </w:rPr>
        <w:t xml:space="preserve">ЗА ИЗПЪЛНЕНИЕ НА ОБЩЕСТВЕНА ПОРЪЧКА С ПРЕДМЕТ: </w:t>
      </w:r>
      <w:r w:rsidR="00240E61" w:rsidRPr="008C6274">
        <w:rPr>
          <w:rFonts w:ascii="Times New Roman" w:hAnsi="Times New Roman" w:cs="Times New Roman"/>
        </w:rPr>
        <w:t xml:space="preserve">„ДОСТАВКА НА ЕДИН БРОЙ НОВ, НЕУПОТРЕБЯВАН </w:t>
      </w:r>
      <w:r w:rsidR="008C6274" w:rsidRPr="008C6274">
        <w:rPr>
          <w:rFonts w:ascii="Times New Roman" w:hAnsi="Times New Roman" w:cs="Times New Roman"/>
        </w:rPr>
        <w:t xml:space="preserve">ВИСОКОПРОХОДИМ </w:t>
      </w:r>
      <w:r w:rsidR="00240E61" w:rsidRPr="008C6274">
        <w:rPr>
          <w:rFonts w:ascii="Times New Roman" w:hAnsi="Times New Roman" w:cs="Times New Roman"/>
        </w:rPr>
        <w:t xml:space="preserve">ЛЕК АВТОМОБИЛ ЗА НУЖДИТЕ НА ДПП „РУСЕНСКИ ЛОМ ПО ПРОЕКТ „ЗЕЛЕНО УПРАВЛЕНИЕ ЗА ЗАЩИТА НА ПРИРОДЕН ПАРК РУСЕНСКИ ЛОМ И ПРИРОДЕН ПАРК КОМАНА“, КОД НА ПРОЕКТА </w:t>
      </w:r>
      <w:r w:rsidR="00240E61" w:rsidRPr="008C6274">
        <w:rPr>
          <w:rFonts w:ascii="Times New Roman" w:hAnsi="Times New Roman" w:cs="Times New Roman"/>
          <w:lang w:val="en-US"/>
        </w:rPr>
        <w:t>ROBG</w:t>
      </w:r>
      <w:r w:rsidR="00240E61" w:rsidRPr="00295A4E">
        <w:rPr>
          <w:rFonts w:ascii="Times New Roman" w:hAnsi="Times New Roman" w:cs="Times New Roman"/>
          <w:lang w:val="ru-RU"/>
        </w:rPr>
        <w:t xml:space="preserve">-464, </w:t>
      </w:r>
      <w:r w:rsidR="00240E61" w:rsidRPr="008C6274">
        <w:rPr>
          <w:rFonts w:ascii="Times New Roman" w:hAnsi="Times New Roman" w:cs="Times New Roman"/>
        </w:rPr>
        <w:t>С АКРОНИМ „</w:t>
      </w:r>
      <w:r w:rsidR="00240E61" w:rsidRPr="008C6274">
        <w:rPr>
          <w:rFonts w:ascii="Times New Roman" w:hAnsi="Times New Roman" w:cs="Times New Roman"/>
          <w:lang w:val="en-US"/>
        </w:rPr>
        <w:t>GREEN</w:t>
      </w:r>
      <w:r w:rsidR="00240E61" w:rsidRPr="00295A4E">
        <w:rPr>
          <w:rFonts w:ascii="Times New Roman" w:hAnsi="Times New Roman" w:cs="Times New Roman"/>
          <w:lang w:val="ru-RU"/>
        </w:rPr>
        <w:t xml:space="preserve"> </w:t>
      </w:r>
      <w:r w:rsidR="00240E61" w:rsidRPr="008C6274">
        <w:rPr>
          <w:rFonts w:ascii="Times New Roman" w:hAnsi="Times New Roman" w:cs="Times New Roman"/>
          <w:lang w:val="en-US"/>
        </w:rPr>
        <w:t>MANAGEMENT</w:t>
      </w:r>
      <w:r w:rsidR="00240E61" w:rsidRPr="008C6274">
        <w:rPr>
          <w:rFonts w:ascii="Times New Roman" w:hAnsi="Times New Roman" w:cs="Times New Roman"/>
        </w:rPr>
        <w:t>“</w:t>
      </w:r>
      <w:r w:rsidR="00240E61" w:rsidRPr="00295A4E">
        <w:rPr>
          <w:rFonts w:ascii="Times New Roman" w:hAnsi="Times New Roman" w:cs="Times New Roman"/>
          <w:lang w:val="ru-RU"/>
        </w:rPr>
        <w:t xml:space="preserve">, </w:t>
      </w:r>
      <w:r w:rsidR="00240E61" w:rsidRPr="008C6274">
        <w:rPr>
          <w:rFonts w:ascii="Times New Roman" w:hAnsi="Times New Roman" w:cs="Times New Roman"/>
        </w:rPr>
        <w:t xml:space="preserve">ФИНАНСИРАН ПО ПРОГРАМА ИНТЕРРЕГ V-A РУМЪНИЯ-БЪЛГАРИЯ 2014-2020, ДОГОВОР ЗА СУБСИДИЯ </w:t>
      </w:r>
      <w:r w:rsidR="00240E61" w:rsidRPr="008C6274">
        <w:rPr>
          <w:rFonts w:ascii="Times New Roman" w:hAnsi="Times New Roman" w:cs="Times New Roman"/>
          <w:lang w:val="en-US"/>
        </w:rPr>
        <w:t>ERDF</w:t>
      </w:r>
      <w:r w:rsidR="00240E61" w:rsidRPr="00295A4E">
        <w:rPr>
          <w:rFonts w:ascii="Times New Roman" w:hAnsi="Times New Roman" w:cs="Times New Roman"/>
          <w:lang w:val="ru-RU"/>
        </w:rPr>
        <w:t xml:space="preserve"> </w:t>
      </w:r>
      <w:r w:rsidR="00240E61" w:rsidRPr="008C6274">
        <w:rPr>
          <w:rFonts w:ascii="Times New Roman" w:hAnsi="Times New Roman" w:cs="Times New Roman"/>
          <w:lang w:val="en-US"/>
        </w:rPr>
        <w:t>NO</w:t>
      </w:r>
      <w:r w:rsidR="00240E61" w:rsidRPr="00295A4E">
        <w:rPr>
          <w:rFonts w:ascii="Times New Roman" w:hAnsi="Times New Roman" w:cs="Times New Roman"/>
          <w:lang w:val="ru-RU"/>
        </w:rPr>
        <w:t>127571/31.10.2018</w:t>
      </w:r>
      <w:r w:rsidR="00240E61" w:rsidRPr="008C6274">
        <w:rPr>
          <w:rFonts w:ascii="Times New Roman" w:hAnsi="Times New Roman" w:cs="Times New Roman"/>
        </w:rPr>
        <w:t>.”</w:t>
      </w:r>
      <w:r w:rsidR="00240E61">
        <w:rPr>
          <w:rFonts w:ascii="Times New Roman" w:eastAsia="Times New Roman" w:hAnsi="Times New Roman"/>
          <w:color w:val="000000"/>
        </w:rPr>
        <w:t xml:space="preserve">    </w:t>
      </w:r>
    </w:p>
    <w:p w14:paraId="4005DFF1" w14:textId="77777777" w:rsidR="00860F37" w:rsidRPr="004F4A2A" w:rsidRDefault="00E90542" w:rsidP="008C6274">
      <w:pPr>
        <w:tabs>
          <w:tab w:val="left" w:pos="480"/>
        </w:tabs>
        <w:ind w:left="284"/>
        <w:rPr>
          <w:rFonts w:ascii="Times New Roman" w:hAnsi="Times New Roman" w:cs="Times New Roman"/>
        </w:rPr>
      </w:pPr>
      <w:r w:rsidRPr="004F4A2A">
        <w:rPr>
          <w:rFonts w:ascii="Times New Roman" w:hAnsi="Times New Roman" w:cs="Times New Roman"/>
        </w:rPr>
        <w:t>Доставеният автомобил следва да отговаря на следните изисквания:</w:t>
      </w:r>
    </w:p>
    <w:tbl>
      <w:tblPr>
        <w:tblStyle w:val="TableGrid"/>
        <w:tblpPr w:leftFromText="141" w:rightFromText="141" w:vertAnchor="text" w:tblpX="534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534"/>
        <w:gridCol w:w="2303"/>
        <w:gridCol w:w="2941"/>
        <w:gridCol w:w="2977"/>
      </w:tblGrid>
      <w:tr w:rsidR="00E90542" w:rsidRPr="004F4A2A" w14:paraId="645F5710" w14:textId="77777777" w:rsidTr="00AD4B76">
        <w:tc>
          <w:tcPr>
            <w:tcW w:w="534" w:type="dxa"/>
          </w:tcPr>
          <w:p w14:paraId="3C6CEB1B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03" w:type="dxa"/>
          </w:tcPr>
          <w:p w14:paraId="39843A62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оборудване</w:t>
            </w:r>
          </w:p>
        </w:tc>
        <w:tc>
          <w:tcPr>
            <w:tcW w:w="2941" w:type="dxa"/>
          </w:tcPr>
          <w:p w14:paraId="20C097B2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изисквания</w:t>
            </w:r>
          </w:p>
        </w:tc>
        <w:tc>
          <w:tcPr>
            <w:tcW w:w="2977" w:type="dxa"/>
          </w:tcPr>
          <w:p w14:paraId="17885631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Минимални или максимални критерии</w:t>
            </w:r>
          </w:p>
        </w:tc>
      </w:tr>
      <w:tr w:rsidR="00E90542" w:rsidRPr="004F4A2A" w14:paraId="22250686" w14:textId="77777777" w:rsidTr="00AD4B76">
        <w:tc>
          <w:tcPr>
            <w:tcW w:w="534" w:type="dxa"/>
          </w:tcPr>
          <w:p w14:paraId="389BE2AB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3" w:type="dxa"/>
          </w:tcPr>
          <w:p w14:paraId="4F539C80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Купе</w:t>
            </w:r>
          </w:p>
        </w:tc>
        <w:tc>
          <w:tcPr>
            <w:tcW w:w="2941" w:type="dxa"/>
          </w:tcPr>
          <w:p w14:paraId="55A7C74B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Брой врати</w:t>
            </w:r>
          </w:p>
        </w:tc>
        <w:tc>
          <w:tcPr>
            <w:tcW w:w="2977" w:type="dxa"/>
          </w:tcPr>
          <w:p w14:paraId="20957E8F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Минимум 5 /пет/ броя</w:t>
            </w:r>
          </w:p>
        </w:tc>
      </w:tr>
      <w:tr w:rsidR="00E90542" w:rsidRPr="004F4A2A" w14:paraId="6C14430A" w14:textId="77777777" w:rsidTr="00AD4B76">
        <w:tc>
          <w:tcPr>
            <w:tcW w:w="534" w:type="dxa"/>
          </w:tcPr>
          <w:p w14:paraId="0177FC9A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3226314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093FECE2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Брой места</w:t>
            </w:r>
          </w:p>
        </w:tc>
        <w:tc>
          <w:tcPr>
            <w:tcW w:w="2977" w:type="dxa"/>
          </w:tcPr>
          <w:p w14:paraId="746F476E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6+1 места</w:t>
            </w:r>
          </w:p>
        </w:tc>
      </w:tr>
      <w:tr w:rsidR="00E90542" w:rsidRPr="004F4A2A" w14:paraId="4E449F3C" w14:textId="77777777" w:rsidTr="00AD4B76">
        <w:tc>
          <w:tcPr>
            <w:tcW w:w="534" w:type="dxa"/>
          </w:tcPr>
          <w:p w14:paraId="605CCF0A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37FAEF0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34671424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Обем на резервоара</w:t>
            </w:r>
          </w:p>
        </w:tc>
        <w:tc>
          <w:tcPr>
            <w:tcW w:w="2977" w:type="dxa"/>
          </w:tcPr>
          <w:p w14:paraId="717C7295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E90542" w:rsidRPr="004F4A2A" w14:paraId="63C8FF64" w14:textId="77777777" w:rsidTr="00AD4B76">
        <w:tc>
          <w:tcPr>
            <w:tcW w:w="534" w:type="dxa"/>
          </w:tcPr>
          <w:p w14:paraId="399DAA39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3" w:type="dxa"/>
          </w:tcPr>
          <w:p w14:paraId="709815FC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Двигател</w:t>
            </w:r>
          </w:p>
        </w:tc>
        <w:tc>
          <w:tcPr>
            <w:tcW w:w="2941" w:type="dxa"/>
          </w:tcPr>
          <w:p w14:paraId="1590571D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D6AC308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E90542" w:rsidRPr="004F4A2A" w14:paraId="6BCF814E" w14:textId="77777777" w:rsidTr="00AD4B76">
        <w:tc>
          <w:tcPr>
            <w:tcW w:w="534" w:type="dxa"/>
          </w:tcPr>
          <w:p w14:paraId="30FA9857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8B3027F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26738127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Вид гориво</w:t>
            </w:r>
          </w:p>
        </w:tc>
        <w:tc>
          <w:tcPr>
            <w:tcW w:w="2977" w:type="dxa"/>
          </w:tcPr>
          <w:p w14:paraId="382E85CB" w14:textId="77777777" w:rsidR="00E90542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дизел</w:t>
            </w:r>
          </w:p>
        </w:tc>
      </w:tr>
      <w:tr w:rsidR="00E90542" w:rsidRPr="004F4A2A" w14:paraId="443AECD9" w14:textId="77777777" w:rsidTr="00AD4B76">
        <w:tc>
          <w:tcPr>
            <w:tcW w:w="534" w:type="dxa"/>
          </w:tcPr>
          <w:p w14:paraId="12A06EE5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FCB0DDA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BDF22B0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Работен обем</w:t>
            </w:r>
          </w:p>
        </w:tc>
        <w:tc>
          <w:tcPr>
            <w:tcW w:w="2977" w:type="dxa"/>
          </w:tcPr>
          <w:p w14:paraId="5A428025" w14:textId="77777777" w:rsidR="00E90542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до 2 000 куб см</w:t>
            </w:r>
          </w:p>
        </w:tc>
      </w:tr>
      <w:tr w:rsidR="003447F5" w:rsidRPr="004F4A2A" w14:paraId="778B7E35" w14:textId="77777777" w:rsidTr="00AD4B76">
        <w:tc>
          <w:tcPr>
            <w:tcW w:w="534" w:type="dxa"/>
          </w:tcPr>
          <w:p w14:paraId="239D1FC5" w14:textId="77777777" w:rsidR="003447F5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DD8815C" w14:textId="77777777" w:rsidR="003447F5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55E79A7C" w14:textId="77777777" w:rsidR="003447F5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СО2 емисии</w:t>
            </w:r>
          </w:p>
        </w:tc>
        <w:tc>
          <w:tcPr>
            <w:tcW w:w="2977" w:type="dxa"/>
          </w:tcPr>
          <w:p w14:paraId="311E6EC0" w14:textId="77777777" w:rsidR="003447F5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</w:t>
            </w:r>
            <w:r w:rsidR="003447F5" w:rsidRPr="004F4A2A">
              <w:rPr>
                <w:rFonts w:ascii="Times New Roman" w:hAnsi="Times New Roman" w:cs="Times New Roman"/>
              </w:rPr>
              <w:t xml:space="preserve">вече от 160 </w:t>
            </w:r>
            <w:proofErr w:type="spellStart"/>
            <w:r w:rsidR="003447F5" w:rsidRPr="004F4A2A">
              <w:rPr>
                <w:rFonts w:ascii="Times New Roman" w:hAnsi="Times New Roman" w:cs="Times New Roman"/>
              </w:rPr>
              <w:t>гр</w:t>
            </w:r>
            <w:proofErr w:type="spellEnd"/>
            <w:r w:rsidR="003447F5" w:rsidRPr="004F4A2A">
              <w:rPr>
                <w:rFonts w:ascii="Times New Roman" w:hAnsi="Times New Roman" w:cs="Times New Roman"/>
              </w:rPr>
              <w:t xml:space="preserve">/км      </w:t>
            </w:r>
          </w:p>
        </w:tc>
      </w:tr>
      <w:tr w:rsidR="00E90542" w:rsidRPr="004F4A2A" w14:paraId="59096B64" w14:textId="77777777" w:rsidTr="00AD4B76">
        <w:tc>
          <w:tcPr>
            <w:tcW w:w="534" w:type="dxa"/>
          </w:tcPr>
          <w:p w14:paraId="3D75BBE1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8B56DB1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33E2008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Екологични норми</w:t>
            </w:r>
          </w:p>
        </w:tc>
        <w:tc>
          <w:tcPr>
            <w:tcW w:w="2977" w:type="dxa"/>
          </w:tcPr>
          <w:p w14:paraId="515F88A1" w14:textId="77777777" w:rsidR="00E90542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Евро 6</w:t>
            </w:r>
            <w:r w:rsidR="005C1D77" w:rsidRPr="004F4A2A">
              <w:rPr>
                <w:rFonts w:ascii="Times New Roman" w:hAnsi="Times New Roman" w:cs="Times New Roman"/>
              </w:rPr>
              <w:t xml:space="preserve"> /или еквивалентно/</w:t>
            </w:r>
          </w:p>
        </w:tc>
      </w:tr>
      <w:tr w:rsidR="00E90542" w:rsidRPr="004F4A2A" w14:paraId="10AF4C74" w14:textId="77777777" w:rsidTr="00AD4B76">
        <w:tc>
          <w:tcPr>
            <w:tcW w:w="534" w:type="dxa"/>
          </w:tcPr>
          <w:p w14:paraId="5969D28A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BBED199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27BAFC6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мощност</w:t>
            </w:r>
          </w:p>
        </w:tc>
        <w:tc>
          <w:tcPr>
            <w:tcW w:w="2977" w:type="dxa"/>
          </w:tcPr>
          <w:p w14:paraId="0E132CEE" w14:textId="77777777" w:rsidR="00E90542" w:rsidRPr="004F4A2A" w:rsidRDefault="003447F5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 xml:space="preserve">над 170 </w:t>
            </w:r>
            <w:proofErr w:type="spellStart"/>
            <w:r w:rsidRPr="004F4A2A">
              <w:rPr>
                <w:rFonts w:ascii="Times New Roman" w:hAnsi="Times New Roman" w:cs="Times New Roman"/>
              </w:rPr>
              <w:t>кс</w:t>
            </w:r>
            <w:proofErr w:type="spellEnd"/>
          </w:p>
        </w:tc>
      </w:tr>
      <w:tr w:rsidR="00E90542" w:rsidRPr="004F4A2A" w14:paraId="3EF76D08" w14:textId="77777777" w:rsidTr="00AD4B76">
        <w:tc>
          <w:tcPr>
            <w:tcW w:w="534" w:type="dxa"/>
          </w:tcPr>
          <w:p w14:paraId="3014B524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575E5FE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370518CA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Среден разход на гориво</w:t>
            </w:r>
          </w:p>
        </w:tc>
        <w:tc>
          <w:tcPr>
            <w:tcW w:w="2977" w:type="dxa"/>
          </w:tcPr>
          <w:p w14:paraId="5994DD37" w14:textId="77777777" w:rsidR="00E90542" w:rsidRPr="004F4A2A" w:rsidRDefault="003447F5" w:rsidP="00AD4B76">
            <w:pPr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до 6,0 л/100 км</w:t>
            </w:r>
          </w:p>
        </w:tc>
      </w:tr>
      <w:tr w:rsidR="00E90542" w:rsidRPr="004F4A2A" w14:paraId="0D56490B" w14:textId="77777777" w:rsidTr="00AD4B76">
        <w:tc>
          <w:tcPr>
            <w:tcW w:w="534" w:type="dxa"/>
          </w:tcPr>
          <w:p w14:paraId="351EB4E2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3" w:type="dxa"/>
          </w:tcPr>
          <w:p w14:paraId="760E07EF" w14:textId="77777777" w:rsidR="00E90542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Габарити</w:t>
            </w:r>
          </w:p>
        </w:tc>
        <w:tc>
          <w:tcPr>
            <w:tcW w:w="2941" w:type="dxa"/>
          </w:tcPr>
          <w:p w14:paraId="135340C1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BE7F95C" w14:textId="77777777" w:rsidR="00E90542" w:rsidRPr="004F4A2A" w:rsidRDefault="00E90542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860F37" w:rsidRPr="004F4A2A" w14:paraId="19B971DE" w14:textId="77777777" w:rsidTr="00AD4B76">
        <w:tc>
          <w:tcPr>
            <w:tcW w:w="534" w:type="dxa"/>
          </w:tcPr>
          <w:p w14:paraId="423CDFF8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469170B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3EA5D4B1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дължина</w:t>
            </w:r>
          </w:p>
        </w:tc>
        <w:tc>
          <w:tcPr>
            <w:tcW w:w="2977" w:type="dxa"/>
          </w:tcPr>
          <w:p w14:paraId="7ADD6004" w14:textId="77777777" w:rsidR="00860F37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</w:t>
            </w:r>
            <w:r w:rsidR="005C1D77" w:rsidRPr="004F4A2A">
              <w:rPr>
                <w:rFonts w:ascii="Times New Roman" w:hAnsi="Times New Roman" w:cs="Times New Roman"/>
              </w:rPr>
              <w:t>вече от 4 700 мм</w:t>
            </w:r>
          </w:p>
        </w:tc>
      </w:tr>
      <w:tr w:rsidR="00860F37" w:rsidRPr="004F4A2A" w14:paraId="353B7291" w14:textId="77777777" w:rsidTr="00AD4B76">
        <w:tc>
          <w:tcPr>
            <w:tcW w:w="534" w:type="dxa"/>
          </w:tcPr>
          <w:p w14:paraId="7A52013A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705F506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A95B0D5" w14:textId="77777777" w:rsidR="00860F37" w:rsidRPr="004F4A2A" w:rsidRDefault="00B349D1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2977" w:type="dxa"/>
          </w:tcPr>
          <w:p w14:paraId="5BADCA6C" w14:textId="77777777" w:rsidR="00860F37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</w:t>
            </w:r>
            <w:r w:rsidR="005C1D77" w:rsidRPr="004F4A2A">
              <w:rPr>
                <w:rFonts w:ascii="Times New Roman" w:hAnsi="Times New Roman" w:cs="Times New Roman"/>
              </w:rPr>
              <w:t xml:space="preserve">вече от 1 900 мм    </w:t>
            </w:r>
          </w:p>
        </w:tc>
      </w:tr>
      <w:tr w:rsidR="00860F37" w:rsidRPr="004F4A2A" w14:paraId="29DC2C3D" w14:textId="77777777" w:rsidTr="00AD4B76">
        <w:tc>
          <w:tcPr>
            <w:tcW w:w="534" w:type="dxa"/>
          </w:tcPr>
          <w:p w14:paraId="44A6FCA4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03" w:type="dxa"/>
          </w:tcPr>
          <w:p w14:paraId="553702DB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Спирачна система</w:t>
            </w:r>
          </w:p>
        </w:tc>
        <w:tc>
          <w:tcPr>
            <w:tcW w:w="2941" w:type="dxa"/>
          </w:tcPr>
          <w:p w14:paraId="3A757F40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89F7F1C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860F37" w:rsidRPr="004F4A2A" w14:paraId="10FEE31E" w14:textId="77777777" w:rsidTr="00AD4B76">
        <w:tc>
          <w:tcPr>
            <w:tcW w:w="534" w:type="dxa"/>
          </w:tcPr>
          <w:p w14:paraId="7E99FC8B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47A5F46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5A5E729" w14:textId="77777777" w:rsidR="00860F37" w:rsidRPr="004F4A2A" w:rsidRDefault="00726BB4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Електронна система за контрол на сцеплението</w:t>
            </w:r>
          </w:p>
        </w:tc>
        <w:tc>
          <w:tcPr>
            <w:tcW w:w="2977" w:type="dxa"/>
          </w:tcPr>
          <w:p w14:paraId="18A1C492" w14:textId="77777777" w:rsidR="00860F37" w:rsidRPr="004F4A2A" w:rsidRDefault="00726BB4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  <w:lang w:val="en-US"/>
              </w:rPr>
              <w:t>ABS</w:t>
            </w:r>
            <w:r w:rsidRPr="004F4A2A">
              <w:rPr>
                <w:rFonts w:ascii="Times New Roman" w:hAnsi="Times New Roman" w:cs="Times New Roman"/>
              </w:rPr>
              <w:t xml:space="preserve"> или еквивалентна</w:t>
            </w:r>
          </w:p>
        </w:tc>
      </w:tr>
      <w:tr w:rsidR="00860F37" w:rsidRPr="004F4A2A" w14:paraId="68034EFE" w14:textId="77777777" w:rsidTr="00AD4B76">
        <w:tc>
          <w:tcPr>
            <w:tcW w:w="534" w:type="dxa"/>
          </w:tcPr>
          <w:p w14:paraId="1D5BB3B7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03" w:type="dxa"/>
          </w:tcPr>
          <w:p w14:paraId="620A47B3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Ходова част</w:t>
            </w:r>
          </w:p>
        </w:tc>
        <w:tc>
          <w:tcPr>
            <w:tcW w:w="2941" w:type="dxa"/>
          </w:tcPr>
          <w:p w14:paraId="3F6D7E29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68DC674" w14:textId="77777777" w:rsidR="00860F37" w:rsidRPr="004F4A2A" w:rsidRDefault="00860F37" w:rsidP="00AD4B76">
            <w:pPr>
              <w:rPr>
                <w:rFonts w:ascii="Times New Roman" w:hAnsi="Times New Roman" w:cs="Times New Roman"/>
              </w:rPr>
            </w:pPr>
          </w:p>
        </w:tc>
      </w:tr>
      <w:tr w:rsidR="00860F37" w:rsidRPr="004F4A2A" w14:paraId="740D4228" w14:textId="77777777" w:rsidTr="00AD4B76">
        <w:tc>
          <w:tcPr>
            <w:tcW w:w="534" w:type="dxa"/>
          </w:tcPr>
          <w:p w14:paraId="61FA53F7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B7427EF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22CE9AC" w14:textId="77777777" w:rsidR="00860F37" w:rsidRPr="004F4A2A" w:rsidRDefault="00845C3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 xml:space="preserve">Гуми </w:t>
            </w:r>
          </w:p>
        </w:tc>
        <w:tc>
          <w:tcPr>
            <w:tcW w:w="2977" w:type="dxa"/>
          </w:tcPr>
          <w:p w14:paraId="600D29E6" w14:textId="77777777" w:rsidR="00860F37" w:rsidRPr="004F4A2A" w:rsidRDefault="00B349D1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  18 </w:t>
            </w:r>
            <w:r w:rsidR="00845C36" w:rsidRPr="004F4A2A">
              <w:rPr>
                <w:rFonts w:ascii="Times New Roman" w:hAnsi="Times New Roman" w:cs="Times New Roman"/>
              </w:rPr>
              <w:t>цола</w:t>
            </w:r>
          </w:p>
        </w:tc>
      </w:tr>
      <w:tr w:rsidR="00845C36" w:rsidRPr="004F4A2A" w14:paraId="0932D507" w14:textId="77777777" w:rsidTr="00AD4B76">
        <w:tc>
          <w:tcPr>
            <w:tcW w:w="534" w:type="dxa"/>
          </w:tcPr>
          <w:p w14:paraId="3BAFDE0F" w14:textId="77777777" w:rsidR="00845C36" w:rsidRPr="004F4A2A" w:rsidRDefault="00845C3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4E6C415" w14:textId="77777777" w:rsidR="00845C36" w:rsidRPr="004F4A2A" w:rsidRDefault="00845C3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03FD4348" w14:textId="77777777" w:rsidR="00845C36" w:rsidRPr="004F4A2A" w:rsidRDefault="00845C3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 xml:space="preserve">Резервно колело </w:t>
            </w:r>
          </w:p>
        </w:tc>
        <w:tc>
          <w:tcPr>
            <w:tcW w:w="2977" w:type="dxa"/>
          </w:tcPr>
          <w:p w14:paraId="260AD8FB" w14:textId="77777777" w:rsidR="00845C36" w:rsidRPr="004F4A2A" w:rsidRDefault="00845C3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 xml:space="preserve"> отговарящо на автомобила</w:t>
            </w:r>
          </w:p>
        </w:tc>
      </w:tr>
      <w:tr w:rsidR="00860F37" w:rsidRPr="004F4A2A" w14:paraId="7F0FC8CD" w14:textId="77777777" w:rsidTr="00AD4B76">
        <w:tc>
          <w:tcPr>
            <w:tcW w:w="534" w:type="dxa"/>
          </w:tcPr>
          <w:p w14:paraId="7E2317B9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03" w:type="dxa"/>
          </w:tcPr>
          <w:p w14:paraId="23521E87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Кормилна система</w:t>
            </w:r>
          </w:p>
        </w:tc>
        <w:tc>
          <w:tcPr>
            <w:tcW w:w="2941" w:type="dxa"/>
          </w:tcPr>
          <w:p w14:paraId="2069E082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8D6AF4C" w14:textId="77777777" w:rsidR="00860F37" w:rsidRPr="004F4A2A" w:rsidRDefault="00860F37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247FBB04" w14:textId="77777777" w:rsidTr="00AD4B76">
        <w:tc>
          <w:tcPr>
            <w:tcW w:w="534" w:type="dxa"/>
          </w:tcPr>
          <w:p w14:paraId="1B976AA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AE2ED52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0EB7312B" w14:textId="61F2C38E" w:rsidR="00334470" w:rsidRPr="004F4A2A" w:rsidRDefault="00295A4E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Регулируем</w:t>
            </w:r>
            <w:r w:rsidR="00334470">
              <w:rPr>
                <w:rFonts w:ascii="Times New Roman" w:hAnsi="Times New Roman" w:cs="Times New Roman"/>
              </w:rPr>
              <w:t xml:space="preserve"> волан</w:t>
            </w:r>
          </w:p>
        </w:tc>
        <w:tc>
          <w:tcPr>
            <w:tcW w:w="2977" w:type="dxa"/>
          </w:tcPr>
          <w:p w14:paraId="24E5F1F3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57CF7C60" w14:textId="77777777" w:rsidTr="00AD4B76">
        <w:tc>
          <w:tcPr>
            <w:tcW w:w="534" w:type="dxa"/>
          </w:tcPr>
          <w:p w14:paraId="533643B8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03" w:type="dxa"/>
          </w:tcPr>
          <w:p w14:paraId="63D0DDA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Скоростна система</w:t>
            </w:r>
          </w:p>
        </w:tc>
        <w:tc>
          <w:tcPr>
            <w:tcW w:w="2941" w:type="dxa"/>
          </w:tcPr>
          <w:p w14:paraId="5ED5555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938EC5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1833F968" w14:textId="77777777" w:rsidTr="00AD4B76">
        <w:tc>
          <w:tcPr>
            <w:tcW w:w="534" w:type="dxa"/>
          </w:tcPr>
          <w:p w14:paraId="4DE3669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7E4528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D3FC9E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механична</w:t>
            </w:r>
          </w:p>
        </w:tc>
        <w:tc>
          <w:tcPr>
            <w:tcW w:w="2977" w:type="dxa"/>
          </w:tcPr>
          <w:p w14:paraId="1332A01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Мин. 5 скорости</w:t>
            </w:r>
          </w:p>
        </w:tc>
      </w:tr>
      <w:tr w:rsidR="00334470" w:rsidRPr="004F4A2A" w14:paraId="3D5C72A1" w14:textId="77777777" w:rsidTr="00AD4B76">
        <w:tc>
          <w:tcPr>
            <w:tcW w:w="534" w:type="dxa"/>
          </w:tcPr>
          <w:p w14:paraId="1CF3D1F7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03" w:type="dxa"/>
          </w:tcPr>
          <w:p w14:paraId="50CAB9A3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Двигателен мост</w:t>
            </w:r>
          </w:p>
        </w:tc>
        <w:tc>
          <w:tcPr>
            <w:tcW w:w="2941" w:type="dxa"/>
          </w:tcPr>
          <w:p w14:paraId="0C4071F1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F5FE838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71415BCE" w14:textId="77777777" w:rsidTr="00AD4B76">
        <w:tc>
          <w:tcPr>
            <w:tcW w:w="534" w:type="dxa"/>
          </w:tcPr>
          <w:p w14:paraId="1EA64C81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CD1A550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41BFCD99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proofErr w:type="spellStart"/>
            <w:r w:rsidRPr="004F4A2A">
              <w:rPr>
                <w:rFonts w:ascii="Times New Roman" w:hAnsi="Times New Roman" w:cs="Times New Roman"/>
              </w:rPr>
              <w:t>Колесна</w:t>
            </w:r>
            <w:proofErr w:type="spellEnd"/>
            <w:r w:rsidRPr="004F4A2A">
              <w:rPr>
                <w:rFonts w:ascii="Times New Roman" w:hAnsi="Times New Roman" w:cs="Times New Roman"/>
              </w:rPr>
              <w:t xml:space="preserve"> формула</w:t>
            </w:r>
          </w:p>
        </w:tc>
        <w:tc>
          <w:tcPr>
            <w:tcW w:w="2977" w:type="dxa"/>
          </w:tcPr>
          <w:p w14:paraId="763F30D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Задвижване 4 х 4</w:t>
            </w:r>
          </w:p>
        </w:tc>
      </w:tr>
      <w:tr w:rsidR="00334470" w:rsidRPr="004F4A2A" w14:paraId="226C5BA6" w14:textId="77777777" w:rsidTr="00AD4B76">
        <w:tc>
          <w:tcPr>
            <w:tcW w:w="534" w:type="dxa"/>
          </w:tcPr>
          <w:p w14:paraId="736BD48F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03" w:type="dxa"/>
          </w:tcPr>
          <w:p w14:paraId="0AC6735B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Оборудване</w:t>
            </w:r>
          </w:p>
        </w:tc>
        <w:tc>
          <w:tcPr>
            <w:tcW w:w="2941" w:type="dxa"/>
          </w:tcPr>
          <w:p w14:paraId="7A4411D8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06D769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6F630673" w14:textId="77777777" w:rsidTr="00AD4B76">
        <w:tc>
          <w:tcPr>
            <w:tcW w:w="534" w:type="dxa"/>
          </w:tcPr>
          <w:p w14:paraId="3204B763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9FC20C3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5881C3D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Система за кръгов обзор на пространството около автомобила</w:t>
            </w:r>
          </w:p>
        </w:tc>
        <w:tc>
          <w:tcPr>
            <w:tcW w:w="2977" w:type="dxa"/>
          </w:tcPr>
          <w:p w14:paraId="0542D14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Мин. 4 камери</w:t>
            </w:r>
          </w:p>
        </w:tc>
      </w:tr>
      <w:tr w:rsidR="00334470" w:rsidRPr="004F4A2A" w14:paraId="089A3ACD" w14:textId="77777777" w:rsidTr="00AD4B76">
        <w:tc>
          <w:tcPr>
            <w:tcW w:w="534" w:type="dxa"/>
          </w:tcPr>
          <w:p w14:paraId="44FB676F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BBBD853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066E189" w14:textId="77777777" w:rsidR="00334470" w:rsidRPr="004F4A2A" w:rsidRDefault="00334470" w:rsidP="00AD4B76">
            <w:pPr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Спирачен асистент с възможност за разпознаване на пешеходци</w:t>
            </w:r>
          </w:p>
          <w:p w14:paraId="35E72880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09875A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10990DB9" w14:textId="77777777" w:rsidTr="00AD4B76">
        <w:tc>
          <w:tcPr>
            <w:tcW w:w="534" w:type="dxa"/>
          </w:tcPr>
          <w:p w14:paraId="1FCE794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F107A9F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463D12DB" w14:textId="77777777" w:rsidR="00334470" w:rsidRPr="004F4A2A" w:rsidRDefault="00334470" w:rsidP="00AD4B76">
            <w:pPr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Климатична инсталация</w:t>
            </w:r>
          </w:p>
        </w:tc>
        <w:tc>
          <w:tcPr>
            <w:tcW w:w="2977" w:type="dxa"/>
          </w:tcPr>
          <w:p w14:paraId="30094762" w14:textId="77777777" w:rsidR="00334470" w:rsidRPr="004F4A2A" w:rsidRDefault="00334470" w:rsidP="00AD4B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F4A2A">
              <w:rPr>
                <w:rFonts w:ascii="Times New Roman" w:hAnsi="Times New Roman" w:cs="Times New Roman"/>
              </w:rPr>
              <w:t>Двузонов</w:t>
            </w:r>
            <w:proofErr w:type="spellEnd"/>
            <w:r w:rsidRPr="004F4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A2A">
              <w:rPr>
                <w:rFonts w:ascii="Times New Roman" w:hAnsi="Times New Roman" w:cs="Times New Roman"/>
              </w:rPr>
              <w:t>климатроник</w:t>
            </w:r>
            <w:proofErr w:type="spellEnd"/>
          </w:p>
          <w:p w14:paraId="6F043CB0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107EFDB1" w14:textId="77777777" w:rsidTr="00AD4B76">
        <w:tc>
          <w:tcPr>
            <w:tcW w:w="534" w:type="dxa"/>
          </w:tcPr>
          <w:p w14:paraId="5AB02754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2E1B967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8926FE0" w14:textId="77777777" w:rsidR="00334470" w:rsidRPr="004F4A2A" w:rsidRDefault="00334470" w:rsidP="00AD4B76">
            <w:pPr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Светлини</w:t>
            </w:r>
          </w:p>
        </w:tc>
        <w:tc>
          <w:tcPr>
            <w:tcW w:w="2977" w:type="dxa"/>
          </w:tcPr>
          <w:p w14:paraId="44DA947B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  <w:lang w:val="en-US"/>
              </w:rPr>
              <w:t xml:space="preserve">LED </w:t>
            </w:r>
            <w:r w:rsidRPr="004F4A2A">
              <w:rPr>
                <w:rFonts w:ascii="Times New Roman" w:hAnsi="Times New Roman" w:cs="Times New Roman"/>
              </w:rPr>
              <w:t>къси и дълги</w:t>
            </w:r>
          </w:p>
        </w:tc>
      </w:tr>
      <w:tr w:rsidR="00334470" w:rsidRPr="004F4A2A" w14:paraId="686F9F9F" w14:textId="77777777" w:rsidTr="00AD4B76">
        <w:tc>
          <w:tcPr>
            <w:tcW w:w="534" w:type="dxa"/>
          </w:tcPr>
          <w:p w14:paraId="72D71BF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15869B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7DD2224" w14:textId="77777777" w:rsidR="00334470" w:rsidRPr="004F4A2A" w:rsidRDefault="00334470" w:rsidP="00AD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Инструменти и оборудване</w:t>
            </w:r>
          </w:p>
        </w:tc>
        <w:tc>
          <w:tcPr>
            <w:tcW w:w="2977" w:type="dxa"/>
          </w:tcPr>
          <w:p w14:paraId="7973BEE7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Съгласно Приложение № 2 към чл.72, ал.1 от Наредба №6 на МВР и МТ </w:t>
            </w:r>
          </w:p>
        </w:tc>
      </w:tr>
      <w:tr w:rsidR="00334470" w:rsidRPr="004F4A2A" w14:paraId="03FBB2A3" w14:textId="77777777" w:rsidTr="00AD4B76">
        <w:tc>
          <w:tcPr>
            <w:tcW w:w="534" w:type="dxa"/>
          </w:tcPr>
          <w:p w14:paraId="1D4B92C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74A5AA4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A8445ED" w14:textId="77777777" w:rsidR="00334470" w:rsidRPr="004F4A2A" w:rsidRDefault="00334470" w:rsidP="00AD4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F7B9B25" w14:textId="77777777" w:rsidR="00334470" w:rsidRPr="00295A4E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34470" w:rsidRPr="004F4A2A" w14:paraId="7DECFBB7" w14:textId="77777777" w:rsidTr="00AD4B76">
        <w:tc>
          <w:tcPr>
            <w:tcW w:w="534" w:type="dxa"/>
          </w:tcPr>
          <w:p w14:paraId="6A00C2A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03" w:type="dxa"/>
          </w:tcPr>
          <w:p w14:paraId="3A3927D0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Други изисквания</w:t>
            </w:r>
          </w:p>
        </w:tc>
        <w:tc>
          <w:tcPr>
            <w:tcW w:w="2941" w:type="dxa"/>
          </w:tcPr>
          <w:p w14:paraId="3DB91C8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188F35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0E8B7DAA" w14:textId="77777777" w:rsidTr="00AD4B76">
        <w:tc>
          <w:tcPr>
            <w:tcW w:w="534" w:type="dxa"/>
          </w:tcPr>
          <w:p w14:paraId="07819FE2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2DF5E9F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E3DB21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цвят</w:t>
            </w:r>
          </w:p>
        </w:tc>
        <w:tc>
          <w:tcPr>
            <w:tcW w:w="2977" w:type="dxa"/>
          </w:tcPr>
          <w:p w14:paraId="3FE6A66D" w14:textId="77777777" w:rsidR="00334470" w:rsidRPr="004F4A2A" w:rsidRDefault="00B349D1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бял</w:t>
            </w:r>
          </w:p>
        </w:tc>
      </w:tr>
      <w:tr w:rsidR="00334470" w:rsidRPr="004F4A2A" w14:paraId="4FF01E69" w14:textId="77777777" w:rsidTr="00AD4B76">
        <w:tc>
          <w:tcPr>
            <w:tcW w:w="534" w:type="dxa"/>
          </w:tcPr>
          <w:p w14:paraId="1860A2F9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E58F77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461B1F6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 xml:space="preserve">Пътен </w:t>
            </w:r>
            <w:proofErr w:type="spellStart"/>
            <w:r w:rsidRPr="004F4A2A">
              <w:rPr>
                <w:rFonts w:ascii="Times New Roman" w:hAnsi="Times New Roman" w:cs="Times New Roman"/>
              </w:rPr>
              <w:t>просвет</w:t>
            </w:r>
            <w:proofErr w:type="spellEnd"/>
          </w:p>
        </w:tc>
        <w:tc>
          <w:tcPr>
            <w:tcW w:w="2977" w:type="dxa"/>
          </w:tcPr>
          <w:p w14:paraId="19904D3F" w14:textId="77777777" w:rsidR="00334470" w:rsidRPr="00AD4B76" w:rsidRDefault="00AD4B7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AD4B76">
              <w:rPr>
                <w:rFonts w:ascii="Times New Roman" w:hAnsi="Times New Roman" w:cs="Times New Roman"/>
              </w:rPr>
              <w:t xml:space="preserve">не по- малко от 210 мм  </w:t>
            </w:r>
          </w:p>
        </w:tc>
      </w:tr>
      <w:tr w:rsidR="00334470" w:rsidRPr="004F4A2A" w14:paraId="3C0518CB" w14:textId="77777777" w:rsidTr="00AD4B76">
        <w:tc>
          <w:tcPr>
            <w:tcW w:w="534" w:type="dxa"/>
          </w:tcPr>
          <w:p w14:paraId="49CB88A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0460E5D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3AA1D942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4F4A2A">
              <w:rPr>
                <w:rFonts w:ascii="Times New Roman" w:hAnsi="Times New Roman" w:cs="Times New Roman"/>
              </w:rPr>
              <w:t>Диаметър  на завой</w:t>
            </w:r>
          </w:p>
        </w:tc>
        <w:tc>
          <w:tcPr>
            <w:tcW w:w="2977" w:type="dxa"/>
          </w:tcPr>
          <w:p w14:paraId="6E1879C9" w14:textId="77777777" w:rsidR="00334470" w:rsidRPr="00AD4B76" w:rsidRDefault="00AD4B76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AD4B76">
              <w:rPr>
                <w:rFonts w:ascii="Times New Roman" w:hAnsi="Times New Roman" w:cs="Times New Roman"/>
              </w:rPr>
              <w:t>не повече от 11,5 метра</w:t>
            </w:r>
          </w:p>
        </w:tc>
      </w:tr>
      <w:tr w:rsidR="00334470" w:rsidRPr="004F4A2A" w14:paraId="21057B12" w14:textId="77777777" w:rsidTr="00AD4B76">
        <w:tc>
          <w:tcPr>
            <w:tcW w:w="534" w:type="dxa"/>
          </w:tcPr>
          <w:p w14:paraId="2A94F87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00DBDF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1A3D451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за експлоатация</w:t>
            </w:r>
          </w:p>
        </w:tc>
        <w:tc>
          <w:tcPr>
            <w:tcW w:w="2977" w:type="dxa"/>
          </w:tcPr>
          <w:p w14:paraId="3B9011BE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български език</w:t>
            </w:r>
          </w:p>
        </w:tc>
      </w:tr>
      <w:tr w:rsidR="00334470" w:rsidRPr="004F4A2A" w14:paraId="64FEE697" w14:textId="77777777" w:rsidTr="00AD4B76">
        <w:tc>
          <w:tcPr>
            <w:tcW w:w="534" w:type="dxa"/>
          </w:tcPr>
          <w:p w14:paraId="6A4F1B3B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7D4A163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334055F1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Документация за техническо обслужване и ремонти, съгласно предписанието на завода производител</w:t>
            </w:r>
            <w:r w:rsidR="00756877">
              <w:rPr>
                <w:rFonts w:ascii="Times New Roman" w:hAnsi="Times New Roman" w:cs="Times New Roman"/>
              </w:rPr>
              <w:t>- гаранционна и сервизна книжка</w:t>
            </w:r>
          </w:p>
        </w:tc>
        <w:tc>
          <w:tcPr>
            <w:tcW w:w="2977" w:type="dxa"/>
          </w:tcPr>
          <w:p w14:paraId="462DC582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български език</w:t>
            </w:r>
          </w:p>
        </w:tc>
      </w:tr>
      <w:tr w:rsidR="00334470" w:rsidRPr="004F4A2A" w14:paraId="39A5433D" w14:textId="77777777" w:rsidTr="00AD4B76">
        <w:tc>
          <w:tcPr>
            <w:tcW w:w="534" w:type="dxa"/>
          </w:tcPr>
          <w:p w14:paraId="21E10AF2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16DA27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75FE3359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Гаранционен срок</w:t>
            </w:r>
          </w:p>
        </w:tc>
        <w:tc>
          <w:tcPr>
            <w:tcW w:w="2977" w:type="dxa"/>
          </w:tcPr>
          <w:p w14:paraId="3404DD29" w14:textId="77777777" w:rsidR="00334470" w:rsidRPr="004F4A2A" w:rsidRDefault="00B349D1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по- малко от 5 години или  150 000 </w:t>
            </w:r>
            <w:r w:rsidR="00334470">
              <w:rPr>
                <w:rFonts w:ascii="Times New Roman" w:hAnsi="Times New Roman" w:cs="Times New Roman"/>
              </w:rPr>
              <w:t>км.</w:t>
            </w:r>
          </w:p>
        </w:tc>
      </w:tr>
      <w:tr w:rsidR="00334470" w:rsidRPr="004F4A2A" w14:paraId="21DDBFAB" w14:textId="77777777" w:rsidTr="00AD4B76">
        <w:tc>
          <w:tcPr>
            <w:tcW w:w="534" w:type="dxa"/>
          </w:tcPr>
          <w:p w14:paraId="141150BB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752DA0A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4083B61B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7EE090C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301F2E73" w14:textId="77777777" w:rsidTr="00AD4B76">
        <w:tc>
          <w:tcPr>
            <w:tcW w:w="534" w:type="dxa"/>
          </w:tcPr>
          <w:p w14:paraId="530EC05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7F58C70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2219A5CB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FA0F0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  <w:tr w:rsidR="00334470" w:rsidRPr="004F4A2A" w14:paraId="05BDEB58" w14:textId="77777777" w:rsidTr="00AD4B76">
        <w:tc>
          <w:tcPr>
            <w:tcW w:w="534" w:type="dxa"/>
          </w:tcPr>
          <w:p w14:paraId="3745C061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09F21179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26950655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E20A746" w14:textId="77777777" w:rsidR="00334470" w:rsidRPr="004F4A2A" w:rsidRDefault="00334470" w:rsidP="00AD4B76">
            <w:pPr>
              <w:tabs>
                <w:tab w:val="left" w:pos="4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1FA4A4F" w14:textId="77777777" w:rsidR="00471D5E" w:rsidRDefault="00860F37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 w:rsidRPr="004F4A2A">
        <w:rPr>
          <w:rFonts w:ascii="Times New Roman" w:hAnsi="Times New Roman" w:cs="Times New Roman"/>
        </w:rPr>
        <w:br w:type="textWrapping" w:clear="all"/>
      </w:r>
      <w:r w:rsidR="00485DEA" w:rsidRPr="00295A4E">
        <w:rPr>
          <w:rFonts w:ascii="Times New Roman" w:hAnsi="Times New Roman" w:cs="Times New Roman"/>
          <w:lang w:val="ru-RU"/>
        </w:rPr>
        <w:t>1</w:t>
      </w:r>
      <w:r w:rsidR="00485DEA">
        <w:rPr>
          <w:rFonts w:ascii="Times New Roman" w:hAnsi="Times New Roman" w:cs="Times New Roman"/>
        </w:rPr>
        <w:t>. Оферираните автомобили тря</w:t>
      </w:r>
      <w:r w:rsidR="006F75BA">
        <w:rPr>
          <w:rFonts w:ascii="Times New Roman" w:hAnsi="Times New Roman" w:cs="Times New Roman"/>
        </w:rPr>
        <w:t>бва да са нови и неупотребявани</w:t>
      </w:r>
      <w:r w:rsidR="00485DEA">
        <w:rPr>
          <w:rFonts w:ascii="Times New Roman" w:hAnsi="Times New Roman" w:cs="Times New Roman"/>
        </w:rPr>
        <w:t>.</w:t>
      </w:r>
    </w:p>
    <w:p w14:paraId="5A01B381" w14:textId="008D895E" w:rsidR="00485DEA" w:rsidRDefault="00485DEA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95A4E">
        <w:rPr>
          <w:rFonts w:ascii="Times New Roman" w:hAnsi="Times New Roman" w:cs="Times New Roman"/>
        </w:rPr>
        <w:t>Доставеният</w:t>
      </w:r>
      <w:r>
        <w:rPr>
          <w:rFonts w:ascii="Times New Roman" w:hAnsi="Times New Roman" w:cs="Times New Roman"/>
        </w:rPr>
        <w:t xml:space="preserve"> автомобил трябва да бъде с доказан произход, придружен със сертификат за </w:t>
      </w:r>
      <w:r w:rsidR="00295A4E">
        <w:rPr>
          <w:rFonts w:ascii="Times New Roman" w:hAnsi="Times New Roman" w:cs="Times New Roman"/>
        </w:rPr>
        <w:t>съответствие</w:t>
      </w:r>
      <w:r>
        <w:rPr>
          <w:rFonts w:ascii="Times New Roman" w:hAnsi="Times New Roman" w:cs="Times New Roman"/>
        </w:rPr>
        <w:t xml:space="preserve">, както и да може да бъде регистриран съгласно </w:t>
      </w:r>
      <w:r w:rsidR="00295A4E">
        <w:rPr>
          <w:rFonts w:ascii="Times New Roman" w:hAnsi="Times New Roman" w:cs="Times New Roman"/>
        </w:rPr>
        <w:t>действащото</w:t>
      </w:r>
      <w:r>
        <w:rPr>
          <w:rFonts w:ascii="Times New Roman" w:hAnsi="Times New Roman" w:cs="Times New Roman"/>
        </w:rPr>
        <w:t xml:space="preserve"> законодателство на </w:t>
      </w:r>
      <w:r w:rsidR="00295A4E">
        <w:rPr>
          <w:rFonts w:ascii="Times New Roman" w:hAnsi="Times New Roman" w:cs="Times New Roman"/>
        </w:rPr>
        <w:t>Република</w:t>
      </w:r>
      <w:r>
        <w:rPr>
          <w:rFonts w:ascii="Times New Roman" w:hAnsi="Times New Roman" w:cs="Times New Roman"/>
        </w:rPr>
        <w:t xml:space="preserve"> България</w:t>
      </w:r>
      <w:r w:rsidR="007E006B">
        <w:rPr>
          <w:rFonts w:ascii="Times New Roman" w:hAnsi="Times New Roman" w:cs="Times New Roman"/>
        </w:rPr>
        <w:t>, така както и на Европейския съюз.</w:t>
      </w:r>
    </w:p>
    <w:p w14:paraId="0E5050E8" w14:textId="11910696" w:rsidR="007E006B" w:rsidRDefault="007E006B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Автомобила трябва да е окомплектован съгласно чл.139, ал.2 от Закона за движение по </w:t>
      </w:r>
      <w:r w:rsidR="00295A4E">
        <w:rPr>
          <w:rFonts w:ascii="Times New Roman" w:hAnsi="Times New Roman" w:cs="Times New Roman"/>
        </w:rPr>
        <w:t>пътищата</w:t>
      </w:r>
      <w:r>
        <w:rPr>
          <w:rFonts w:ascii="Times New Roman" w:hAnsi="Times New Roman" w:cs="Times New Roman"/>
        </w:rPr>
        <w:t xml:space="preserve"> с комплект ключове, </w:t>
      </w:r>
      <w:r w:rsidR="00833032">
        <w:rPr>
          <w:rFonts w:ascii="Times New Roman" w:hAnsi="Times New Roman" w:cs="Times New Roman"/>
        </w:rPr>
        <w:t xml:space="preserve">отговаряща за автомобила </w:t>
      </w:r>
      <w:r>
        <w:rPr>
          <w:rFonts w:ascii="Times New Roman" w:hAnsi="Times New Roman" w:cs="Times New Roman"/>
        </w:rPr>
        <w:t>резервна гума, комплект инструменти за смяна на гума, аптечка, както и да се придружава от</w:t>
      </w:r>
      <w:r w:rsidR="00402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необходимите за регистрация документи, гаранционна сервизна книжка, както и инструкция за експлоатация на български език.</w:t>
      </w:r>
    </w:p>
    <w:p w14:paraId="3A3C7D1E" w14:textId="77777777" w:rsidR="007E006B" w:rsidRDefault="007E006B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 отношение на посочените в настоящата спецификация конкретни стандарти, спецификации, технически одобрения или други технически референции</w:t>
      </w:r>
      <w:r w:rsidR="00E3422E">
        <w:rPr>
          <w:rFonts w:ascii="Times New Roman" w:hAnsi="Times New Roman" w:cs="Times New Roman"/>
        </w:rPr>
        <w:t>, Възложителят  ще приеме за отговарящи на изискванията и  техните еквиваленти.</w:t>
      </w:r>
    </w:p>
    <w:p w14:paraId="3D98C183" w14:textId="07743971" w:rsidR="00E3422E" w:rsidRDefault="00E3422E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Когато се касае за стандарт, спецификация, техническа оценка или техническо одобрение, ако участникът  докаже в своята оферта с подходящи средства, включително чрез доказателства по чл.52 от ЗОП</w:t>
      </w:r>
      <w:r w:rsidR="00612739">
        <w:rPr>
          <w:rFonts w:ascii="Times New Roman" w:hAnsi="Times New Roman" w:cs="Times New Roman"/>
        </w:rPr>
        <w:t xml:space="preserve">, че предлаганите решения </w:t>
      </w:r>
      <w:r w:rsidR="00295A4E">
        <w:rPr>
          <w:rFonts w:ascii="Times New Roman" w:hAnsi="Times New Roman" w:cs="Times New Roman"/>
        </w:rPr>
        <w:t>удовлетворяват</w:t>
      </w:r>
      <w:r w:rsidR="00612739">
        <w:rPr>
          <w:rFonts w:ascii="Times New Roman" w:hAnsi="Times New Roman" w:cs="Times New Roman"/>
        </w:rPr>
        <w:t xml:space="preserve">  по еквивалентен начин изискванията, определени в техническите спецификации, неговата оферта няма да бъде предложена за отстраняване..</w:t>
      </w:r>
    </w:p>
    <w:p w14:paraId="2844A1B9" w14:textId="77777777" w:rsidR="00612739" w:rsidRDefault="00612739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Избраният Изпълнител следва да регистрира автомобила по надлежния ред пред компетентните органи  на Република България, преди предаването му на Възложителя.</w:t>
      </w:r>
      <w:r w:rsidR="009903FF">
        <w:rPr>
          <w:rFonts w:ascii="Times New Roman" w:hAnsi="Times New Roman" w:cs="Times New Roman"/>
        </w:rPr>
        <w:t xml:space="preserve"> Разходите за регистрация са за негова сметка.</w:t>
      </w:r>
    </w:p>
    <w:p w14:paraId="6BFCF598" w14:textId="77777777" w:rsidR="00612739" w:rsidRDefault="00612739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 w:rsidRPr="002A7057">
        <w:rPr>
          <w:rFonts w:ascii="Times New Roman" w:hAnsi="Times New Roman" w:cs="Times New Roman"/>
        </w:rPr>
        <w:t>7. Срок на доставка</w:t>
      </w:r>
      <w:r w:rsidR="006F7A07" w:rsidRPr="002A7057">
        <w:rPr>
          <w:rFonts w:ascii="Times New Roman" w:hAnsi="Times New Roman" w:cs="Times New Roman"/>
        </w:rPr>
        <w:t xml:space="preserve">- </w:t>
      </w:r>
      <w:r w:rsidR="00C15A2B" w:rsidRPr="002A7057">
        <w:rPr>
          <w:rFonts w:ascii="Times New Roman" w:hAnsi="Times New Roman" w:cs="Times New Roman"/>
        </w:rPr>
        <w:t xml:space="preserve">не повече от </w:t>
      </w:r>
      <w:r w:rsidR="006F7A07" w:rsidRPr="002A7057">
        <w:rPr>
          <w:rFonts w:ascii="Times New Roman" w:hAnsi="Times New Roman" w:cs="Times New Roman"/>
        </w:rPr>
        <w:t xml:space="preserve"> </w:t>
      </w:r>
      <w:r w:rsidRPr="002A7057">
        <w:rPr>
          <w:rFonts w:ascii="Times New Roman" w:hAnsi="Times New Roman" w:cs="Times New Roman"/>
        </w:rPr>
        <w:t xml:space="preserve"> </w:t>
      </w:r>
      <w:r w:rsidR="008B00A7" w:rsidRPr="002A7057">
        <w:rPr>
          <w:rFonts w:ascii="Times New Roman" w:hAnsi="Times New Roman" w:cs="Times New Roman"/>
        </w:rPr>
        <w:t>30 /</w:t>
      </w:r>
      <w:r w:rsidR="002A7057" w:rsidRPr="002A7057">
        <w:rPr>
          <w:rFonts w:ascii="Times New Roman" w:hAnsi="Times New Roman" w:cs="Times New Roman"/>
        </w:rPr>
        <w:t xml:space="preserve">тридесет/ календарни </w:t>
      </w:r>
      <w:r w:rsidRPr="002A7057">
        <w:rPr>
          <w:rFonts w:ascii="Times New Roman" w:hAnsi="Times New Roman" w:cs="Times New Roman"/>
        </w:rPr>
        <w:t>дни</w:t>
      </w:r>
    </w:p>
    <w:p w14:paraId="6266BBAE" w14:textId="77777777" w:rsidR="00731D8E" w:rsidRPr="00295A4E" w:rsidRDefault="00612739" w:rsidP="007E006B">
      <w:pPr>
        <w:tabs>
          <w:tab w:val="left" w:pos="480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8. </w:t>
      </w:r>
      <w:r w:rsidR="00731D8E">
        <w:rPr>
          <w:rFonts w:ascii="Times New Roman" w:hAnsi="Times New Roman" w:cs="Times New Roman"/>
        </w:rPr>
        <w:t xml:space="preserve">Изпълнителя се задължава да осигури гаранционно сервизно обслужване на автомобила за предложения  от него пробег или срок. </w:t>
      </w:r>
    </w:p>
    <w:p w14:paraId="1A3AFEF8" w14:textId="77777777" w:rsidR="007147AF" w:rsidRDefault="007147AF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 w:rsidRPr="00295A4E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>. Гаранционното сервизно обслужване включва мин. следните дейности:</w:t>
      </w:r>
    </w:p>
    <w:p w14:paraId="64543420" w14:textId="77777777" w:rsidR="007147AF" w:rsidRDefault="007147AF" w:rsidP="007147A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rFonts w:ascii="Times New Roman" w:hAnsi="Times New Roman"/>
        </w:rPr>
      </w:pPr>
      <w:r w:rsidRPr="007147AF">
        <w:rPr>
          <w:rFonts w:ascii="Times New Roman" w:hAnsi="Times New Roman"/>
        </w:rPr>
        <w:t xml:space="preserve"> Смяна на поленов филтър</w:t>
      </w:r>
    </w:p>
    <w:p w14:paraId="0D60AD22" w14:textId="77777777" w:rsidR="007147AF" w:rsidRDefault="007147AF" w:rsidP="007147A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Смяна на въздушен филтър</w:t>
      </w:r>
    </w:p>
    <w:p w14:paraId="50DEAE58" w14:textId="77777777" w:rsidR="007147AF" w:rsidRDefault="008632CA" w:rsidP="007147A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Смяна на горивен филтър</w:t>
      </w:r>
    </w:p>
    <w:p w14:paraId="09D33A44" w14:textId="77777777" w:rsidR="007147AF" w:rsidRPr="007147AF" w:rsidRDefault="007147AF" w:rsidP="007147A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Инспекционно обслужване с гаранция и смяна на масло на двигателя всяка година или преди достигане на минималния пробег, определено от производителя.</w:t>
      </w:r>
    </w:p>
    <w:p w14:paraId="076F0372" w14:textId="07F0C29E" w:rsidR="007147AF" w:rsidRDefault="007147AF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Възложителя ще осигурява </w:t>
      </w:r>
      <w:r w:rsidR="00295A4E">
        <w:rPr>
          <w:rFonts w:ascii="Times New Roman" w:hAnsi="Times New Roman"/>
        </w:rPr>
        <w:t>придвижването</w:t>
      </w:r>
      <w:r>
        <w:rPr>
          <w:rFonts w:ascii="Times New Roman" w:hAnsi="Times New Roman"/>
        </w:rPr>
        <w:t xml:space="preserve"> на автомобила от  и до сервиз.</w:t>
      </w:r>
    </w:p>
    <w:p w14:paraId="48E3DD7E" w14:textId="77777777" w:rsidR="007147AF" w:rsidRDefault="007147AF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="00177A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Изпълнителя се задължава да извърши с предимство сервизно обслужване на автомобила на Възложител</w:t>
      </w:r>
      <w:r w:rsidR="00A1362C">
        <w:rPr>
          <w:rFonts w:ascii="Times New Roman" w:hAnsi="Times New Roman"/>
        </w:rPr>
        <w:t>я, по време на целия гаранционен</w:t>
      </w:r>
      <w:r w:rsidR="00AF6A54">
        <w:rPr>
          <w:rFonts w:ascii="Times New Roman" w:hAnsi="Times New Roman"/>
        </w:rPr>
        <w:t xml:space="preserve"> период, в срок от</w:t>
      </w:r>
      <w:r>
        <w:rPr>
          <w:rFonts w:ascii="Times New Roman" w:hAnsi="Times New Roman"/>
        </w:rPr>
        <w:t xml:space="preserve"> 3 дни от постъпване на заявка.</w:t>
      </w:r>
    </w:p>
    <w:p w14:paraId="68B503A3" w14:textId="18D03F10" w:rsidR="007147AF" w:rsidRDefault="007147AF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Гаранционното сервизно обслужване се </w:t>
      </w:r>
      <w:r w:rsidR="00295A4E">
        <w:rPr>
          <w:rFonts w:ascii="Times New Roman" w:hAnsi="Times New Roman"/>
        </w:rPr>
        <w:t>осъществява</w:t>
      </w:r>
      <w:r>
        <w:rPr>
          <w:rFonts w:ascii="Times New Roman" w:hAnsi="Times New Roman"/>
        </w:rPr>
        <w:t xml:space="preserve"> в сервиз/и, определен/и от Изпълнителя. По време на гаранционния срок Изпълнителя няма право да отказва  приемането на автомобила в определеният/те сервиз/и.</w:t>
      </w:r>
    </w:p>
    <w:p w14:paraId="03596E64" w14:textId="51E1A6CD" w:rsidR="007147AF" w:rsidRDefault="007147AF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Изпълнителят се задължава да отстрани нас</w:t>
      </w:r>
      <w:r w:rsidR="00AF6A54">
        <w:rPr>
          <w:rFonts w:ascii="Times New Roman" w:hAnsi="Times New Roman"/>
        </w:rPr>
        <w:t>тъпила повреда в т.ч. фабрична</w:t>
      </w:r>
      <w:r>
        <w:rPr>
          <w:rFonts w:ascii="Times New Roman" w:hAnsi="Times New Roman"/>
        </w:rPr>
        <w:t xml:space="preserve"> и/или </w:t>
      </w:r>
      <w:r w:rsidR="00295A4E">
        <w:rPr>
          <w:rFonts w:ascii="Times New Roman" w:hAnsi="Times New Roman"/>
        </w:rPr>
        <w:t>несъответствие</w:t>
      </w:r>
      <w:r>
        <w:rPr>
          <w:rFonts w:ascii="Times New Roman" w:hAnsi="Times New Roman"/>
        </w:rPr>
        <w:t xml:space="preserve"> в изискванията в срок </w:t>
      </w:r>
      <w:r w:rsidR="0049557A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10 календарни дни или по- кратък , считано от датата на констатацията им.</w:t>
      </w:r>
    </w:p>
    <w:p w14:paraId="18ECB491" w14:textId="4D5A4B01" w:rsidR="00AF6A54" w:rsidRDefault="007147AF" w:rsidP="00AF6A54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="00A03530">
        <w:rPr>
          <w:rFonts w:ascii="Times New Roman" w:hAnsi="Times New Roman"/>
        </w:rPr>
        <w:t xml:space="preserve">При невъзможност за отстраняване на фабрична </w:t>
      </w:r>
      <w:r w:rsidR="00295A4E">
        <w:rPr>
          <w:rFonts w:ascii="Times New Roman" w:hAnsi="Times New Roman"/>
        </w:rPr>
        <w:t>повреда</w:t>
      </w:r>
      <w:r w:rsidR="00A03530">
        <w:rPr>
          <w:rFonts w:ascii="Times New Roman" w:hAnsi="Times New Roman"/>
        </w:rPr>
        <w:t xml:space="preserve"> в срок, участникът  следва да осигури оборотен автомобил от същия или </w:t>
      </w:r>
      <w:r w:rsidR="00295A4E">
        <w:rPr>
          <w:rFonts w:ascii="Times New Roman" w:hAnsi="Times New Roman"/>
        </w:rPr>
        <w:t>подобен клас</w:t>
      </w:r>
      <w:r w:rsidR="00A03530">
        <w:rPr>
          <w:rFonts w:ascii="Times New Roman" w:hAnsi="Times New Roman"/>
        </w:rPr>
        <w:t xml:space="preserve">, до пълното отстраняване на повредата или </w:t>
      </w:r>
      <w:r w:rsidR="00295A4E">
        <w:rPr>
          <w:rFonts w:ascii="Times New Roman" w:hAnsi="Times New Roman"/>
        </w:rPr>
        <w:t>несъответствието</w:t>
      </w:r>
      <w:r w:rsidR="00A03530">
        <w:rPr>
          <w:rFonts w:ascii="Times New Roman" w:hAnsi="Times New Roman"/>
        </w:rPr>
        <w:t xml:space="preserve">, като гаранционния срок по време на поправянето се удължава със срока, през който е </w:t>
      </w:r>
      <w:r w:rsidR="00295A4E">
        <w:rPr>
          <w:rFonts w:ascii="Times New Roman" w:hAnsi="Times New Roman"/>
        </w:rPr>
        <w:t>т</w:t>
      </w:r>
      <w:r w:rsidR="00A03530">
        <w:rPr>
          <w:rFonts w:ascii="Times New Roman" w:hAnsi="Times New Roman"/>
        </w:rPr>
        <w:t>раело отстраняването до момента на предаването на Възложителя за експлоатация.</w:t>
      </w:r>
    </w:p>
    <w:p w14:paraId="4BD7E808" w14:textId="110896ED" w:rsidR="00A03530" w:rsidRDefault="00A03530" w:rsidP="00AF6A54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 w:rsidRPr="00295A4E">
        <w:rPr>
          <w:rFonts w:ascii="Times New Roman" w:hAnsi="Times New Roman"/>
        </w:rPr>
        <w:t xml:space="preserve">15. </w:t>
      </w:r>
      <w:r w:rsidR="00AF6A54" w:rsidRPr="00295A4E">
        <w:rPr>
          <w:rFonts w:ascii="Times New Roman" w:hAnsi="Times New Roman"/>
        </w:rPr>
        <w:t xml:space="preserve">Срок на реакция при установена повреда и/ или </w:t>
      </w:r>
      <w:r w:rsidR="00295A4E" w:rsidRPr="00295A4E">
        <w:rPr>
          <w:rFonts w:ascii="Times New Roman" w:hAnsi="Times New Roman"/>
        </w:rPr>
        <w:t>несъответствие</w:t>
      </w:r>
      <w:r w:rsidR="00AF6A54" w:rsidRPr="00295A4E">
        <w:rPr>
          <w:rFonts w:ascii="Times New Roman" w:hAnsi="Times New Roman"/>
        </w:rPr>
        <w:t xml:space="preserve"> – максимум 3 часа. Времето за което участникът ще реагира при уведомяване за установена повреда и отстраняването й </w:t>
      </w:r>
      <w:r w:rsidR="00AF6A54" w:rsidRPr="00295A4E">
        <w:rPr>
          <w:rFonts w:ascii="Times New Roman" w:hAnsi="Times New Roman"/>
          <w:color w:val="000000"/>
          <w:spacing w:val="3"/>
        </w:rPr>
        <w:t>в часове.</w:t>
      </w:r>
      <w:r w:rsidR="00AF6A54" w:rsidRPr="00295A4E">
        <w:rPr>
          <w:rFonts w:ascii="Times New Roman" w:hAnsi="Times New Roman"/>
        </w:rPr>
        <w:t xml:space="preserve"> </w:t>
      </w:r>
      <w:r w:rsidRPr="00295A4E">
        <w:rPr>
          <w:rFonts w:ascii="Times New Roman" w:hAnsi="Times New Roman"/>
        </w:rPr>
        <w:t xml:space="preserve">Съобщението за рекламация може да бъде изпратено  по факс, телефон, електронна или </w:t>
      </w:r>
      <w:r w:rsidR="00295A4E" w:rsidRPr="00295A4E">
        <w:rPr>
          <w:rFonts w:ascii="Times New Roman" w:hAnsi="Times New Roman"/>
        </w:rPr>
        <w:t>обикновена</w:t>
      </w:r>
      <w:r w:rsidRPr="00295A4E">
        <w:rPr>
          <w:rFonts w:ascii="Times New Roman" w:hAnsi="Times New Roman"/>
        </w:rPr>
        <w:t xml:space="preserve"> поща. Изпълнителят е длъжен да осигури преглед от свои квалифицирани представители в срок </w:t>
      </w:r>
      <w:r w:rsidR="00AF6A54" w:rsidRPr="00295A4E">
        <w:rPr>
          <w:rFonts w:ascii="Times New Roman" w:hAnsi="Times New Roman"/>
        </w:rPr>
        <w:t>до</w:t>
      </w:r>
      <w:r w:rsidRPr="00295A4E">
        <w:rPr>
          <w:rFonts w:ascii="Times New Roman" w:hAnsi="Times New Roman"/>
        </w:rPr>
        <w:t xml:space="preserve"> </w:t>
      </w:r>
      <w:r w:rsidR="00AF6A54" w:rsidRPr="00295A4E">
        <w:rPr>
          <w:rFonts w:ascii="Times New Roman" w:hAnsi="Times New Roman"/>
        </w:rPr>
        <w:t>три часа</w:t>
      </w:r>
      <w:r w:rsidRPr="00295A4E">
        <w:rPr>
          <w:rFonts w:ascii="Times New Roman" w:hAnsi="Times New Roman"/>
        </w:rPr>
        <w:t xml:space="preserve"> от получаване на съобщението.</w:t>
      </w:r>
      <w:r w:rsidR="00295A4E">
        <w:rPr>
          <w:rFonts w:ascii="Times New Roman" w:hAnsi="Times New Roman"/>
        </w:rPr>
        <w:t xml:space="preserve"> </w:t>
      </w:r>
      <w:r w:rsidRPr="00295A4E">
        <w:rPr>
          <w:rFonts w:ascii="Times New Roman" w:hAnsi="Times New Roman"/>
        </w:rPr>
        <w:t xml:space="preserve">След прегледа, Изпълнителя съставя констативен протокол  за вида на повредата и/или </w:t>
      </w:r>
      <w:r w:rsidR="00295A4E" w:rsidRPr="00295A4E">
        <w:rPr>
          <w:rFonts w:ascii="Times New Roman" w:hAnsi="Times New Roman"/>
        </w:rPr>
        <w:t>несъответствието</w:t>
      </w:r>
      <w:r w:rsidRPr="00295A4E">
        <w:rPr>
          <w:rFonts w:ascii="Times New Roman" w:hAnsi="Times New Roman"/>
        </w:rPr>
        <w:t>, работните дейности по отстраняването им и срока необходим за отстраняване, в два еднообразни екземпляра</w:t>
      </w:r>
      <w:r w:rsidRPr="00334160">
        <w:rPr>
          <w:rFonts w:ascii="Times New Roman" w:hAnsi="Times New Roman"/>
        </w:rPr>
        <w:t>.</w:t>
      </w:r>
    </w:p>
    <w:p w14:paraId="34ED4E14" w14:textId="5B985782" w:rsidR="00A03530" w:rsidRDefault="00A03530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16. Гаранционното обслужване включва вси</w:t>
      </w:r>
      <w:r w:rsidR="008B00A7">
        <w:rPr>
          <w:rFonts w:ascii="Times New Roman" w:hAnsi="Times New Roman"/>
        </w:rPr>
        <w:t>ч</w:t>
      </w:r>
      <w:r>
        <w:rPr>
          <w:rFonts w:ascii="Times New Roman" w:hAnsi="Times New Roman"/>
        </w:rPr>
        <w:t>ки разходи за труд, подмяна на дефектирали части и/или повреди, които условията на гаранцията покрива, съгласно</w:t>
      </w:r>
      <w:r w:rsidR="00295A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гаранционните условия.</w:t>
      </w:r>
    </w:p>
    <w:p w14:paraId="0ED92092" w14:textId="0E912A5C" w:rsidR="008632CA" w:rsidRDefault="008632CA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По време на гаранционния срок на автомобила, Изпълнителят няма право да отказва приемането на автомобила в </w:t>
      </w:r>
      <w:r w:rsidR="00295A4E">
        <w:rPr>
          <w:rFonts w:ascii="Times New Roman" w:hAnsi="Times New Roman"/>
        </w:rPr>
        <w:t>оторизираните</w:t>
      </w:r>
      <w:r>
        <w:rPr>
          <w:rFonts w:ascii="Times New Roman" w:hAnsi="Times New Roman"/>
        </w:rPr>
        <w:t xml:space="preserve"> си сервизи за сервизно обслужване и /или гаранционен ремонт.</w:t>
      </w:r>
    </w:p>
    <w:p w14:paraId="3AC34992" w14:textId="77777777" w:rsidR="004026BD" w:rsidRPr="004026BD" w:rsidRDefault="004026BD" w:rsidP="004026B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</w:rPr>
        <w:t xml:space="preserve">18. </w:t>
      </w:r>
      <w:r w:rsidRPr="004026BD">
        <w:rPr>
          <w:rFonts w:ascii="Times New Roman" w:hAnsi="Times New Roman" w:cs="Times New Roman"/>
          <w:color w:val="000000"/>
        </w:rPr>
        <w:t>Изпълнителят</w:t>
      </w:r>
      <w:r w:rsidRPr="004026BD">
        <w:rPr>
          <w:rFonts w:ascii="Times New Roman" w:hAnsi="Times New Roman" w:cs="Times New Roman"/>
          <w:b/>
          <w:color w:val="000000"/>
        </w:rPr>
        <w:t xml:space="preserve"> </w:t>
      </w:r>
      <w:r w:rsidRPr="004026BD">
        <w:rPr>
          <w:rFonts w:ascii="Times New Roman" w:hAnsi="Times New Roman" w:cs="Times New Roman"/>
          <w:color w:val="000000"/>
        </w:rPr>
        <w:t>се задължава да влага по време на гаранционния срок и при извършване на сервизно обслужване само оригинални резервни части, материали и консумативи.</w:t>
      </w:r>
    </w:p>
    <w:p w14:paraId="70EA3948" w14:textId="6CF70F6B" w:rsidR="000015B5" w:rsidRDefault="000015B5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026BD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4955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</w:t>
      </w:r>
      <w:r w:rsidR="006F7A07">
        <w:rPr>
          <w:rFonts w:ascii="Times New Roman" w:hAnsi="Times New Roman"/>
        </w:rPr>
        <w:t xml:space="preserve">спиране на движението на автомобила поради установена техническа причина в гаранционни срок, Изпълнителят е длъжен да осигури </w:t>
      </w:r>
      <w:r w:rsidR="00AF6A54">
        <w:rPr>
          <w:rFonts w:ascii="Times New Roman" w:hAnsi="Times New Roman"/>
        </w:rPr>
        <w:t xml:space="preserve">безплатна </w:t>
      </w:r>
      <w:r w:rsidR="006F7A07">
        <w:rPr>
          <w:rFonts w:ascii="Times New Roman" w:hAnsi="Times New Roman"/>
        </w:rPr>
        <w:t xml:space="preserve">пътна помощ за </w:t>
      </w:r>
      <w:r w:rsidR="00295A4E">
        <w:rPr>
          <w:rFonts w:ascii="Times New Roman" w:hAnsi="Times New Roman"/>
        </w:rPr>
        <w:t>придвижването</w:t>
      </w:r>
      <w:r w:rsidR="006F7A07">
        <w:rPr>
          <w:rFonts w:ascii="Times New Roman" w:hAnsi="Times New Roman"/>
        </w:rPr>
        <w:t xml:space="preserve"> на автомобила в </w:t>
      </w:r>
      <w:r w:rsidR="00295A4E">
        <w:rPr>
          <w:rFonts w:ascii="Times New Roman" w:hAnsi="Times New Roman"/>
        </w:rPr>
        <w:t>оторизиран</w:t>
      </w:r>
      <w:r w:rsidR="006F7A07">
        <w:rPr>
          <w:rFonts w:ascii="Times New Roman" w:hAnsi="Times New Roman"/>
        </w:rPr>
        <w:t xml:space="preserve"> сервиз на Изпълнителя.</w:t>
      </w:r>
    </w:p>
    <w:p w14:paraId="64A477CA" w14:textId="77777777" w:rsidR="001345DA" w:rsidRPr="0049557A" w:rsidRDefault="001345DA" w:rsidP="0049557A">
      <w:pPr>
        <w:tabs>
          <w:tab w:val="left" w:pos="0"/>
          <w:tab w:val="left" w:pos="284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pacing w:val="3"/>
          <w:lang w:val="ru-RU"/>
        </w:rPr>
        <w:t xml:space="preserve">        </w:t>
      </w:r>
    </w:p>
    <w:p w14:paraId="14946B4F" w14:textId="77777777" w:rsidR="0049557A" w:rsidRPr="007147AF" w:rsidRDefault="0049557A" w:rsidP="007147AF">
      <w:pPr>
        <w:tabs>
          <w:tab w:val="left" w:pos="480"/>
        </w:tabs>
        <w:ind w:left="513"/>
        <w:jc w:val="both"/>
        <w:rPr>
          <w:rFonts w:ascii="Times New Roman" w:hAnsi="Times New Roman"/>
        </w:rPr>
      </w:pPr>
      <w:bookmarkStart w:id="0" w:name="_GoBack"/>
      <w:bookmarkEnd w:id="0"/>
    </w:p>
    <w:p w14:paraId="1CE570E5" w14:textId="77777777" w:rsidR="006F7A07" w:rsidRDefault="007147AF" w:rsidP="007E006B">
      <w:pPr>
        <w:tabs>
          <w:tab w:val="left" w:pos="4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928C7B3" w14:textId="77777777" w:rsidR="008B00A7" w:rsidRDefault="006F7A07" w:rsidP="006F7A07">
      <w:pPr>
        <w:tabs>
          <w:tab w:val="left" w:pos="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Изготвил:...................</w:t>
      </w:r>
      <w:r w:rsidR="008C627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.......................</w:t>
      </w:r>
    </w:p>
    <w:p w14:paraId="1C81F4F2" w14:textId="77777777" w:rsidR="007147AF" w:rsidRPr="008B00A7" w:rsidRDefault="008B00A7" w:rsidP="008B00A7">
      <w:pPr>
        <w:tabs>
          <w:tab w:val="left" w:pos="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62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Георги Георгиев</w:t>
      </w:r>
      <w:r w:rsidR="008C6274">
        <w:rPr>
          <w:rFonts w:ascii="Times New Roman" w:hAnsi="Times New Roman" w:cs="Times New Roman"/>
        </w:rPr>
        <w:t>/</w:t>
      </w:r>
    </w:p>
    <w:sectPr w:rsidR="007147AF" w:rsidRPr="008B00A7" w:rsidSect="00743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44A5A" w14:textId="77777777" w:rsidR="001B21EE" w:rsidRDefault="001B21EE" w:rsidP="004740B0">
      <w:pPr>
        <w:spacing w:after="0" w:line="240" w:lineRule="auto"/>
      </w:pPr>
      <w:r>
        <w:separator/>
      </w:r>
    </w:p>
  </w:endnote>
  <w:endnote w:type="continuationSeparator" w:id="0">
    <w:p w14:paraId="41E98D10" w14:textId="77777777" w:rsidR="001B21EE" w:rsidRDefault="001B21EE" w:rsidP="0047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FB1E" w14:textId="77777777" w:rsidR="00BA6FEF" w:rsidRDefault="00BA6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6656" w14:textId="77777777" w:rsidR="004740B0" w:rsidRDefault="001B21EE" w:rsidP="004740B0">
    <w:pPr>
      <w:pStyle w:val="Footer"/>
    </w:pPr>
    <w:r>
      <w:rPr>
        <w:noProof/>
      </w:rPr>
      <w:pict w14:anchorId="74F72936">
        <v:line id="Straight Connector 5" o:spid="_x0000_s2055" style="position:absolute;z-index:251660800;visibility:visible;mso-wrap-distance-top:-6e-5mm;mso-wrap-distance-bottom:-6e-5mm;mso-position-horizontal-relative:margin" from="-6.15pt,10.95pt" to="478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 w14:anchorId="48F4EA16">
        <v:line id="Straight Connector 4" o:spid="_x0000_s2053" style="position:absolute;z-index:251654656;visibility:visible;mso-wrap-distance-top:-6e-5mm;mso-wrap-distance-bottom:-6e-5mm;mso-position-horizontal-relative:margin" from="58.2pt,785.65pt" to="542.7pt,7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 w14:anchorId="76C5365D">
        <v:line id="Straight Connector 2" o:spid="_x0000_s2051" style="position:absolute;z-index:251655680;visibility:visible;mso-wrap-distance-top:-6e-5mm;mso-wrap-distance-bottom:-6e-5mm;mso-position-horizontal-relative:margin" from="58.2pt,779.35pt" to="542.7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 w14:anchorId="06C38EF7">
        <v:line id="Straight Connector 29" o:spid="_x0000_s2049" style="position:absolute;z-index:251656704;visibility:visible;mso-wrap-distance-top:-6e-5mm;mso-wrap-distance-bottom:-6e-5mm;mso-position-horizontal-relative:margin" from="55.45pt,421.05pt" to="539.9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" strokecolor="#70ad47" strokeweight="1pt">
          <v:stroke joinstyle="miter"/>
          <o:lock v:ext="edit" shapetype="f"/>
          <w10:wrap anchorx="margin"/>
        </v:line>
      </w:pict>
    </w:r>
  </w:p>
  <w:p w14:paraId="282DC89C" w14:textId="77777777" w:rsidR="004740B0" w:rsidRDefault="001B21EE" w:rsidP="004740B0">
    <w:pPr>
      <w:pStyle w:val="Footer"/>
    </w:pPr>
    <w:r>
      <w:rPr>
        <w:noProof/>
      </w:rPr>
      <w:pict w14:anchorId="175052E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6.45pt;margin-top:6.75pt;width:501pt;height:26.0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" filled="f" stroked="f">
          <v:textbox style="mso-next-textbox:#Text Box 2">
            <w:txbxContent>
              <w:p w14:paraId="2066F51F" w14:textId="77777777" w:rsidR="004740B0" w:rsidRPr="00BC474B" w:rsidRDefault="004740B0" w:rsidP="004740B0">
                <w:pPr>
                  <w:pStyle w:val="NormalWeb"/>
                  <w:spacing w:after="0"/>
                  <w:rPr>
                    <w:rFonts w:eastAsia="Times New Roman"/>
                    <w:lang w:val="en-US" w:eastAsia="el-GR"/>
                  </w:rPr>
                </w:pPr>
                <w:r w:rsidRPr="00BC474B">
                  <w:rPr>
                    <w:rFonts w:ascii="Cambria" w:eastAsia="Times New Roman" w:hAnsi="Cambria"/>
                    <w:color w:val="002395"/>
                    <w:kern w:val="24"/>
                    <w:lang w:val="en-US" w:eastAsia="el-GR"/>
                  </w:rPr>
                  <w:t>Project co-funded by the European Union and National Funds of the participating countries</w:t>
                </w:r>
              </w:p>
              <w:p w14:paraId="28D679E2" w14:textId="77777777" w:rsidR="004740B0" w:rsidRDefault="004740B0" w:rsidP="004740B0"/>
            </w:txbxContent>
          </v:textbox>
        </v:shape>
      </w:pict>
    </w:r>
    <w:r>
      <w:rPr>
        <w:noProof/>
      </w:rPr>
      <w:pict w14:anchorId="7F893218">
        <v:line id="Straight Connector 3" o:spid="_x0000_s2052" style="position:absolute;z-index:251657728;visibility:visible;mso-wrap-distance-top:-6e-5mm;mso-wrap-distance-bottom:-6e-5mm;mso-position-horizontal-relative:margin" from="58.2pt,785.65pt" to="542.7pt,7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 w14:anchorId="4D53BC2D">
        <v:line id="Straight Connector 1" o:spid="_x0000_s2050" style="position:absolute;z-index:251658752;visibility:visible;mso-wrap-distance-top:-6e-5mm;mso-wrap-distance-bottom:-6e-5mm;mso-position-horizontal-relative:margin" from="58.2pt,779.35pt" to="542.7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" strokecolor="#70ad47" strokeweight="1pt">
          <v:stroke joinstyle="miter"/>
          <o:lock v:ext="edit" shapetype="f"/>
          <w10:wrap anchorx="margin"/>
        </v:line>
      </w:pict>
    </w:r>
  </w:p>
  <w:p w14:paraId="7F75DA91" w14:textId="77777777" w:rsidR="004740B0" w:rsidRDefault="004740B0">
    <w:pPr>
      <w:pStyle w:val="Footer"/>
    </w:pPr>
  </w:p>
  <w:p w14:paraId="674EDAF8" w14:textId="77777777" w:rsidR="004740B0" w:rsidRDefault="00474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2833" w14:textId="77777777" w:rsidR="00BA6FEF" w:rsidRDefault="00BA6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8148F" w14:textId="77777777" w:rsidR="001B21EE" w:rsidRDefault="001B21EE" w:rsidP="004740B0">
      <w:pPr>
        <w:spacing w:after="0" w:line="240" w:lineRule="auto"/>
      </w:pPr>
      <w:r>
        <w:separator/>
      </w:r>
    </w:p>
  </w:footnote>
  <w:footnote w:type="continuationSeparator" w:id="0">
    <w:p w14:paraId="7EEE0D77" w14:textId="77777777" w:rsidR="001B21EE" w:rsidRDefault="001B21EE" w:rsidP="0047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07DD4" w14:textId="77777777" w:rsidR="00BA6FEF" w:rsidRDefault="00BA6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4B50" w14:textId="77777777" w:rsidR="004740B0" w:rsidRDefault="004740B0">
    <w:pPr>
      <w:pStyle w:val="Header"/>
    </w:pPr>
    <w:r w:rsidRPr="004740B0">
      <w:rPr>
        <w:noProof/>
      </w:rPr>
      <w:drawing>
        <wp:inline distT="0" distB="0" distL="0" distR="0" wp14:anchorId="14609A3F" wp14:editId="590A2340">
          <wp:extent cx="1339050" cy="601980"/>
          <wp:effectExtent l="19050" t="0" r="0" b="7620"/>
          <wp:docPr id="1" name="Picture 1" descr="Logo Interreg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terreg_b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05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38154E" w14:textId="77777777" w:rsidR="004740B0" w:rsidRDefault="004740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AAA" w14:textId="77777777" w:rsidR="00BA6FEF" w:rsidRDefault="00BA6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E60FA"/>
    <w:multiLevelType w:val="hybridMultilevel"/>
    <w:tmpl w:val="C0400298"/>
    <w:lvl w:ilvl="0" w:tplc="64A0BDA4">
      <w:numFmt w:val="bullet"/>
      <w:lvlText w:val="-"/>
      <w:lvlJc w:val="left"/>
      <w:pPr>
        <w:ind w:left="495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255031B"/>
    <w:multiLevelType w:val="hybridMultilevel"/>
    <w:tmpl w:val="80165EE2"/>
    <w:lvl w:ilvl="0" w:tplc="B06E09D8">
      <w:start w:val="1"/>
      <w:numFmt w:val="decimal"/>
      <w:lvlText w:val="6.%1."/>
      <w:lvlJc w:val="left"/>
      <w:pPr>
        <w:ind w:left="8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3" w:hanging="360"/>
      </w:pPr>
    </w:lvl>
    <w:lvl w:ilvl="2" w:tplc="0402001B" w:tentative="1">
      <w:start w:val="1"/>
      <w:numFmt w:val="lowerRoman"/>
      <w:lvlText w:val="%3."/>
      <w:lvlJc w:val="right"/>
      <w:pPr>
        <w:ind w:left="2313" w:hanging="180"/>
      </w:pPr>
    </w:lvl>
    <w:lvl w:ilvl="3" w:tplc="0402000F" w:tentative="1">
      <w:start w:val="1"/>
      <w:numFmt w:val="decimal"/>
      <w:lvlText w:val="%4."/>
      <w:lvlJc w:val="left"/>
      <w:pPr>
        <w:ind w:left="3033" w:hanging="360"/>
      </w:pPr>
    </w:lvl>
    <w:lvl w:ilvl="4" w:tplc="04020019" w:tentative="1">
      <w:start w:val="1"/>
      <w:numFmt w:val="lowerLetter"/>
      <w:lvlText w:val="%5."/>
      <w:lvlJc w:val="left"/>
      <w:pPr>
        <w:ind w:left="3753" w:hanging="360"/>
      </w:pPr>
    </w:lvl>
    <w:lvl w:ilvl="5" w:tplc="0402001B" w:tentative="1">
      <w:start w:val="1"/>
      <w:numFmt w:val="lowerRoman"/>
      <w:lvlText w:val="%6."/>
      <w:lvlJc w:val="right"/>
      <w:pPr>
        <w:ind w:left="4473" w:hanging="180"/>
      </w:pPr>
    </w:lvl>
    <w:lvl w:ilvl="6" w:tplc="0402000F" w:tentative="1">
      <w:start w:val="1"/>
      <w:numFmt w:val="decimal"/>
      <w:lvlText w:val="%7."/>
      <w:lvlJc w:val="left"/>
      <w:pPr>
        <w:ind w:left="5193" w:hanging="360"/>
      </w:pPr>
    </w:lvl>
    <w:lvl w:ilvl="7" w:tplc="04020019" w:tentative="1">
      <w:start w:val="1"/>
      <w:numFmt w:val="lowerLetter"/>
      <w:lvlText w:val="%8."/>
      <w:lvlJc w:val="left"/>
      <w:pPr>
        <w:ind w:left="5913" w:hanging="360"/>
      </w:pPr>
    </w:lvl>
    <w:lvl w:ilvl="8" w:tplc="0402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6D18708D"/>
    <w:multiLevelType w:val="hybridMultilevel"/>
    <w:tmpl w:val="51302D4A"/>
    <w:lvl w:ilvl="0" w:tplc="80D60FFE">
      <w:start w:val="1"/>
      <w:numFmt w:val="decimal"/>
      <w:lvlText w:val="9.%1."/>
      <w:lvlJc w:val="left"/>
      <w:pPr>
        <w:ind w:left="12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D5E"/>
    <w:rsid w:val="000015B5"/>
    <w:rsid w:val="000910F3"/>
    <w:rsid w:val="0011605E"/>
    <w:rsid w:val="001345DA"/>
    <w:rsid w:val="00177A05"/>
    <w:rsid w:val="001B21EE"/>
    <w:rsid w:val="001B4E95"/>
    <w:rsid w:val="001E22E3"/>
    <w:rsid w:val="00240E61"/>
    <w:rsid w:val="00246DD1"/>
    <w:rsid w:val="00262412"/>
    <w:rsid w:val="00295A4E"/>
    <w:rsid w:val="002A20D3"/>
    <w:rsid w:val="002A7057"/>
    <w:rsid w:val="002E6817"/>
    <w:rsid w:val="00326DBB"/>
    <w:rsid w:val="00334160"/>
    <w:rsid w:val="00334470"/>
    <w:rsid w:val="0033601C"/>
    <w:rsid w:val="003447F5"/>
    <w:rsid w:val="00345F1F"/>
    <w:rsid w:val="003F7CCE"/>
    <w:rsid w:val="004026BD"/>
    <w:rsid w:val="00432FB0"/>
    <w:rsid w:val="0046391F"/>
    <w:rsid w:val="00471D5E"/>
    <w:rsid w:val="004740B0"/>
    <w:rsid w:val="00485DEA"/>
    <w:rsid w:val="0049557A"/>
    <w:rsid w:val="004B2A8F"/>
    <w:rsid w:val="004F4A2A"/>
    <w:rsid w:val="00513E4E"/>
    <w:rsid w:val="00540A35"/>
    <w:rsid w:val="005C1D77"/>
    <w:rsid w:val="00612739"/>
    <w:rsid w:val="006F75BA"/>
    <w:rsid w:val="006F7A07"/>
    <w:rsid w:val="007147AF"/>
    <w:rsid w:val="00726BB4"/>
    <w:rsid w:val="00731D8E"/>
    <w:rsid w:val="007433F1"/>
    <w:rsid w:val="00744595"/>
    <w:rsid w:val="00756877"/>
    <w:rsid w:val="007E006B"/>
    <w:rsid w:val="0080591A"/>
    <w:rsid w:val="00833032"/>
    <w:rsid w:val="00845C36"/>
    <w:rsid w:val="0084772E"/>
    <w:rsid w:val="00860F37"/>
    <w:rsid w:val="008632CA"/>
    <w:rsid w:val="00883DC5"/>
    <w:rsid w:val="008B00A7"/>
    <w:rsid w:val="008C6274"/>
    <w:rsid w:val="00953FE0"/>
    <w:rsid w:val="009903FF"/>
    <w:rsid w:val="009C6681"/>
    <w:rsid w:val="00A03530"/>
    <w:rsid w:val="00A1362C"/>
    <w:rsid w:val="00A7470E"/>
    <w:rsid w:val="00AB3E49"/>
    <w:rsid w:val="00AD4B76"/>
    <w:rsid w:val="00AF6A54"/>
    <w:rsid w:val="00B349D1"/>
    <w:rsid w:val="00B34DD7"/>
    <w:rsid w:val="00B835D6"/>
    <w:rsid w:val="00B87030"/>
    <w:rsid w:val="00BA6FEF"/>
    <w:rsid w:val="00BE5B98"/>
    <w:rsid w:val="00C11CF1"/>
    <w:rsid w:val="00C15A2B"/>
    <w:rsid w:val="00C5317E"/>
    <w:rsid w:val="00CB79F1"/>
    <w:rsid w:val="00D31F6B"/>
    <w:rsid w:val="00DA4A71"/>
    <w:rsid w:val="00E2068E"/>
    <w:rsid w:val="00E3422E"/>
    <w:rsid w:val="00E90542"/>
    <w:rsid w:val="00F163EF"/>
    <w:rsid w:val="00F4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1F17864D"/>
  <w15:docId w15:val="{575971FB-3CF7-46FD-B58E-6CC5193F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7F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7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B0"/>
  </w:style>
  <w:style w:type="paragraph" w:styleId="Footer">
    <w:name w:val="footer"/>
    <w:basedOn w:val="Normal"/>
    <w:link w:val="FooterChar"/>
    <w:uiPriority w:val="99"/>
    <w:unhideWhenUsed/>
    <w:rsid w:val="0047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B0"/>
  </w:style>
  <w:style w:type="paragraph" w:styleId="BalloonText">
    <w:name w:val="Balloon Text"/>
    <w:basedOn w:val="Normal"/>
    <w:link w:val="BalloonTextChar"/>
    <w:uiPriority w:val="99"/>
    <w:semiHidden/>
    <w:unhideWhenUsed/>
    <w:rsid w:val="0047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40B0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tanya</cp:lastModifiedBy>
  <cp:revision>2</cp:revision>
  <cp:lastPrinted>2018-12-07T09:26:00Z</cp:lastPrinted>
  <dcterms:created xsi:type="dcterms:W3CDTF">2018-12-07T13:03:00Z</dcterms:created>
  <dcterms:modified xsi:type="dcterms:W3CDTF">2018-12-07T13:03:00Z</dcterms:modified>
</cp:coreProperties>
</file>