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A566" w14:textId="77777777" w:rsidR="00D444A4" w:rsidRPr="00D444A4" w:rsidRDefault="00D444A4" w:rsidP="00D444A4">
      <w:pPr>
        <w:spacing w:before="0"/>
        <w:ind w:firstLine="720"/>
        <w:jc w:val="right"/>
        <w:rPr>
          <w:rFonts w:ascii="Times New Roman" w:hAnsi="Times New Roman"/>
          <w:sz w:val="20"/>
          <w:lang w:val="bg-BG"/>
        </w:rPr>
      </w:pPr>
      <w:r w:rsidRPr="00D444A4">
        <w:rPr>
          <w:rFonts w:ascii="Times New Roman" w:hAnsi="Times New Roman"/>
          <w:sz w:val="20"/>
          <w:lang w:val="bg-BG"/>
        </w:rPr>
        <w:t>Приложение №2</w:t>
      </w:r>
    </w:p>
    <w:p w14:paraId="74280F8C" w14:textId="77777777" w:rsidR="00D444A4" w:rsidRPr="007159D7" w:rsidRDefault="00D444A4" w:rsidP="00D444A4">
      <w:pPr>
        <w:spacing w:before="0"/>
        <w:ind w:firstLine="720"/>
        <w:jc w:val="right"/>
        <w:rPr>
          <w:rFonts w:ascii="Times New Roman" w:hAnsi="Times New Roman"/>
          <w:sz w:val="20"/>
          <w:lang w:val="bg-BG"/>
        </w:rPr>
      </w:pPr>
    </w:p>
    <w:p w14:paraId="3FE9515D" w14:textId="77777777" w:rsidR="00A23802" w:rsidRPr="007159D7" w:rsidRDefault="00A23802" w:rsidP="00A23802">
      <w:pPr>
        <w:spacing w:before="0"/>
        <w:ind w:firstLine="72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159D7">
        <w:rPr>
          <w:rFonts w:ascii="Times New Roman" w:hAnsi="Times New Roman"/>
          <w:b/>
          <w:sz w:val="32"/>
          <w:szCs w:val="32"/>
          <w:lang w:val="bg-BG"/>
        </w:rPr>
        <w:t>КРИТЕРИЙ ЗА ИЗБОР НА ИЗПЪЛНИТЕЛ</w:t>
      </w:r>
    </w:p>
    <w:p w14:paraId="74E33F03" w14:textId="77777777" w:rsidR="00A23802" w:rsidRPr="007159D7" w:rsidRDefault="00A23802" w:rsidP="00A23802">
      <w:pPr>
        <w:spacing w:before="0"/>
        <w:ind w:firstLine="72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159D7">
        <w:rPr>
          <w:rFonts w:ascii="Times New Roman" w:hAnsi="Times New Roman"/>
          <w:b/>
          <w:sz w:val="32"/>
          <w:szCs w:val="32"/>
          <w:lang w:val="bg-BG"/>
        </w:rPr>
        <w:t>„</w:t>
      </w:r>
      <w:r w:rsidR="00CB3916" w:rsidRPr="007159D7">
        <w:rPr>
          <w:rFonts w:ascii="Times New Roman" w:hAnsi="Times New Roman"/>
          <w:b/>
          <w:sz w:val="32"/>
          <w:szCs w:val="32"/>
          <w:lang w:val="bg-BG"/>
        </w:rPr>
        <w:t>ИКОНОМИЧЕСКИ НАЙ- ИЗГОДНА ОФЕРТА</w:t>
      </w:r>
      <w:r w:rsidRPr="007159D7">
        <w:rPr>
          <w:rFonts w:ascii="Times New Roman" w:hAnsi="Times New Roman"/>
          <w:b/>
          <w:sz w:val="32"/>
          <w:szCs w:val="32"/>
          <w:lang w:val="bg-BG"/>
        </w:rPr>
        <w:t>”</w:t>
      </w:r>
    </w:p>
    <w:p w14:paraId="4CF55B50" w14:textId="77777777" w:rsidR="00A23802" w:rsidRPr="007159D7" w:rsidRDefault="00A23802" w:rsidP="00A23802">
      <w:pPr>
        <w:pStyle w:val="BodyText"/>
        <w:rPr>
          <w:rFonts w:ascii="Times New Roman" w:hAnsi="Times New Roman"/>
          <w:szCs w:val="24"/>
          <w:lang w:val="bg-BG"/>
        </w:rPr>
      </w:pPr>
      <w:r w:rsidRPr="007159D7">
        <w:rPr>
          <w:rFonts w:ascii="Times New Roman" w:hAnsi="Times New Roman"/>
          <w:szCs w:val="24"/>
          <w:lang w:val="bg-BG"/>
        </w:rPr>
        <w:t>Настоящата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методика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представлява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съвкупност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от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правила, които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имат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за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цел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да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се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определи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начинът, по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който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ще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се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извърши</w:t>
      </w:r>
      <w:r w:rsidR="003A1AA5" w:rsidRPr="007159D7">
        <w:rPr>
          <w:rFonts w:ascii="Times New Roman" w:hAnsi="Times New Roman"/>
          <w:szCs w:val="24"/>
          <w:lang w:val="bg-BG"/>
        </w:rPr>
        <w:t xml:space="preserve"> оценяването и 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класирането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на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офертит</w:t>
      </w:r>
      <w:r w:rsidR="00402BAC" w:rsidRPr="007159D7">
        <w:rPr>
          <w:rFonts w:ascii="Times New Roman" w:hAnsi="Times New Roman"/>
          <w:szCs w:val="24"/>
          <w:lang w:val="bg-BG"/>
        </w:rPr>
        <w:t xml:space="preserve">е </w:t>
      </w:r>
      <w:r w:rsidRPr="007159D7">
        <w:rPr>
          <w:rFonts w:ascii="Times New Roman" w:hAnsi="Times New Roman"/>
          <w:szCs w:val="24"/>
          <w:lang w:val="bg-BG"/>
        </w:rPr>
        <w:t>на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участниците, допуснати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до</w:t>
      </w:r>
      <w:r w:rsidR="00402BAC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оценка.</w:t>
      </w:r>
    </w:p>
    <w:p w14:paraId="7BBCE466" w14:textId="77777777" w:rsidR="00A23802" w:rsidRPr="007159D7" w:rsidRDefault="00A23802" w:rsidP="00A23802">
      <w:pPr>
        <w:pStyle w:val="BodyText"/>
        <w:tabs>
          <w:tab w:val="left" w:pos="426"/>
        </w:tabs>
        <w:rPr>
          <w:rFonts w:ascii="Times New Roman" w:hAnsi="Times New Roman"/>
          <w:iCs/>
          <w:szCs w:val="24"/>
          <w:lang w:val="bg-BG"/>
        </w:rPr>
      </w:pPr>
      <w:r w:rsidRPr="007159D7">
        <w:rPr>
          <w:rFonts w:ascii="Times New Roman" w:hAnsi="Times New Roman"/>
          <w:iCs/>
          <w:szCs w:val="24"/>
          <w:lang w:val="bg-BG"/>
        </w:rPr>
        <w:t>Разглеждането, оценката и класирането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офертите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извършва в следната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 xml:space="preserve">последователност: </w:t>
      </w:r>
    </w:p>
    <w:p w14:paraId="1893232E" w14:textId="77777777" w:rsidR="00A23802" w:rsidRPr="007159D7" w:rsidRDefault="00A23802" w:rsidP="00A23802">
      <w:pPr>
        <w:pStyle w:val="BodyText"/>
        <w:numPr>
          <w:ilvl w:val="3"/>
          <w:numId w:val="1"/>
        </w:numPr>
        <w:tabs>
          <w:tab w:val="left" w:pos="426"/>
        </w:tabs>
        <w:suppressAutoHyphens/>
        <w:spacing w:before="0"/>
        <w:ind w:left="0" w:firstLine="0"/>
        <w:rPr>
          <w:rFonts w:ascii="Times New Roman" w:hAnsi="Times New Roman"/>
          <w:iCs/>
          <w:szCs w:val="24"/>
          <w:lang w:val="bg-BG"/>
        </w:rPr>
      </w:pPr>
      <w:r w:rsidRPr="007159D7">
        <w:rPr>
          <w:rFonts w:ascii="Times New Roman" w:hAnsi="Times New Roman"/>
          <w:iCs/>
          <w:szCs w:val="24"/>
          <w:lang w:val="bg-BG"/>
        </w:rPr>
        <w:t>Проверка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за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пълнота и съответствие с изискванията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представените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документи. Офертите, които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отговарят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изискванията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 ЗОП и настоящата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документация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за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участие в процедурата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или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подадени в съответствие с приложените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образци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отстраняват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след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мотивирана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обосновка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комисията и не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 xml:space="preserve">оценяват. </w:t>
      </w:r>
    </w:p>
    <w:p w14:paraId="5FB95494" w14:textId="77777777" w:rsidR="00A23802" w:rsidRPr="007159D7" w:rsidRDefault="00A23802" w:rsidP="00A23802">
      <w:pPr>
        <w:pStyle w:val="BodyText"/>
        <w:numPr>
          <w:ilvl w:val="3"/>
          <w:numId w:val="1"/>
        </w:numPr>
        <w:tabs>
          <w:tab w:val="left" w:pos="426"/>
        </w:tabs>
        <w:suppressAutoHyphens/>
        <w:spacing w:before="0"/>
        <w:ind w:left="0" w:firstLine="0"/>
        <w:rPr>
          <w:rFonts w:ascii="Times New Roman" w:hAnsi="Times New Roman"/>
          <w:iCs/>
          <w:szCs w:val="24"/>
          <w:lang w:val="bg-BG"/>
        </w:rPr>
      </w:pPr>
      <w:r w:rsidRPr="007159D7">
        <w:rPr>
          <w:rFonts w:ascii="Times New Roman" w:hAnsi="Times New Roman"/>
          <w:iCs/>
          <w:szCs w:val="24"/>
          <w:lang w:val="bg-BG"/>
        </w:rPr>
        <w:t>Показателите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за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оценка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прилагат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само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отношение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офертите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участниците, които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отстранени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участие в процедурата и които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отговарят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обявените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възложителя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изисквания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за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икономическо и финансово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състояние, професионална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квалификация и технически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възможности.</w:t>
      </w:r>
    </w:p>
    <w:p w14:paraId="63EEACCC" w14:textId="77777777" w:rsidR="00A23802" w:rsidRPr="007159D7" w:rsidRDefault="00A23802" w:rsidP="00A23802">
      <w:pPr>
        <w:pStyle w:val="BodyText"/>
        <w:numPr>
          <w:ilvl w:val="3"/>
          <w:numId w:val="1"/>
        </w:numPr>
        <w:tabs>
          <w:tab w:val="left" w:pos="426"/>
        </w:tabs>
        <w:suppressAutoHyphens/>
        <w:spacing w:before="0"/>
        <w:ind w:left="0" w:firstLine="0"/>
        <w:rPr>
          <w:rFonts w:ascii="Times New Roman" w:hAnsi="Times New Roman"/>
          <w:iCs/>
          <w:szCs w:val="24"/>
          <w:lang w:val="bg-BG"/>
        </w:rPr>
      </w:pPr>
      <w:r w:rsidRPr="007159D7">
        <w:rPr>
          <w:rFonts w:ascii="Times New Roman" w:hAnsi="Times New Roman"/>
          <w:iCs/>
          <w:szCs w:val="24"/>
          <w:lang w:val="bg-BG"/>
        </w:rPr>
        <w:t>Всички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оферти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се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оценяват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при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еднакво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прилагане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показателите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за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оценка и 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комплексната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оценка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1A0D49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 xml:space="preserve">офертите. </w:t>
      </w:r>
    </w:p>
    <w:p w14:paraId="5667F1B0" w14:textId="77777777" w:rsidR="00A23802" w:rsidRPr="007159D7" w:rsidRDefault="00A23802" w:rsidP="00A23802">
      <w:pPr>
        <w:pStyle w:val="BodyText"/>
        <w:tabs>
          <w:tab w:val="left" w:pos="426"/>
        </w:tabs>
        <w:rPr>
          <w:rFonts w:ascii="Times New Roman" w:hAnsi="Times New Roman"/>
          <w:szCs w:val="24"/>
          <w:lang w:val="bg-BG"/>
        </w:rPr>
      </w:pPr>
      <w:r w:rsidRPr="007159D7">
        <w:rPr>
          <w:rFonts w:ascii="Times New Roman" w:hAnsi="Times New Roman"/>
          <w:iCs/>
          <w:szCs w:val="24"/>
          <w:lang w:val="bg-BG"/>
        </w:rPr>
        <w:t>Класирането</w:t>
      </w:r>
      <w:r w:rsidR="0055254A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на</w:t>
      </w:r>
      <w:r w:rsidR="0055254A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iCs/>
          <w:szCs w:val="24"/>
          <w:lang w:val="bg-BG"/>
        </w:rPr>
        <w:t>офертите</w:t>
      </w:r>
      <w:r w:rsidR="0055254A" w:rsidRPr="007159D7">
        <w:rPr>
          <w:rFonts w:ascii="Times New Roman" w:hAnsi="Times New Roman"/>
          <w:iCs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се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извършва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по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низходящ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ред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на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получената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комплексна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оценка, като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на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първо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място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се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класира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офертата с най-висока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комплексна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оценка.</w:t>
      </w:r>
    </w:p>
    <w:p w14:paraId="6CAFD622" w14:textId="77777777" w:rsidR="00345E5C" w:rsidRPr="007159D7" w:rsidRDefault="00345E5C" w:rsidP="00A23802">
      <w:pPr>
        <w:pStyle w:val="BodyText"/>
        <w:tabs>
          <w:tab w:val="left" w:pos="426"/>
        </w:tabs>
        <w:rPr>
          <w:rFonts w:ascii="Times New Roman" w:hAnsi="Times New Roman"/>
          <w:szCs w:val="24"/>
          <w:lang w:val="bg-BG"/>
        </w:rPr>
      </w:pPr>
    </w:p>
    <w:p w14:paraId="30B6D774" w14:textId="77777777" w:rsidR="00A23802" w:rsidRPr="007159D7" w:rsidRDefault="003A1AA5" w:rsidP="003A1AA5">
      <w:pPr>
        <w:spacing w:before="0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7159D7">
        <w:rPr>
          <w:rFonts w:ascii="Times New Roman" w:hAnsi="Times New Roman"/>
          <w:b/>
          <w:sz w:val="24"/>
          <w:szCs w:val="24"/>
          <w:lang w:val="bg-BG"/>
        </w:rPr>
        <w:t xml:space="preserve">Настоящата обществена поръчка ще бъде оценявана по „Икономически най-изгодна оферта” с критерии- „качество </w:t>
      </w:r>
      <w:r w:rsidR="00345E5C" w:rsidRPr="007159D7">
        <w:rPr>
          <w:rFonts w:ascii="Times New Roman" w:hAnsi="Times New Roman"/>
          <w:b/>
          <w:sz w:val="24"/>
          <w:szCs w:val="24"/>
          <w:lang w:val="bg-BG"/>
        </w:rPr>
        <w:t>/</w:t>
      </w:r>
      <w:r w:rsidRPr="007159D7">
        <w:rPr>
          <w:rFonts w:ascii="Times New Roman" w:hAnsi="Times New Roman"/>
          <w:b/>
          <w:sz w:val="24"/>
          <w:szCs w:val="24"/>
          <w:lang w:val="bg-BG"/>
        </w:rPr>
        <w:t>цена” и следните показатели:</w:t>
      </w:r>
    </w:p>
    <w:p w14:paraId="717455C7" w14:textId="77777777" w:rsidR="00A23802" w:rsidRPr="007159D7" w:rsidRDefault="00A23802" w:rsidP="00A23802">
      <w:pPr>
        <w:pStyle w:val="NoSpacing2"/>
        <w:jc w:val="both"/>
        <w:rPr>
          <w:rFonts w:ascii="Times New Roman" w:hAnsi="Times New Roman"/>
          <w:sz w:val="24"/>
          <w:szCs w:val="24"/>
        </w:rPr>
      </w:pPr>
    </w:p>
    <w:p w14:paraId="170BAEED" w14:textId="744C46CC" w:rsidR="00A23802" w:rsidRPr="007159D7" w:rsidRDefault="00CB3916" w:rsidP="00CB3916">
      <w:pPr>
        <w:pStyle w:val="NoSpacing2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</w:pPr>
      <w:r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>Срок на реакция при установена повреда</w:t>
      </w:r>
      <w:r w:rsidR="004A3E28"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 xml:space="preserve"> и/или </w:t>
      </w:r>
      <w:r w:rsidR="007159D7"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>несъответствие</w:t>
      </w:r>
      <w:r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 xml:space="preserve"> </w:t>
      </w:r>
      <w:r w:rsidR="004A3E28"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 xml:space="preserve">- </w:t>
      </w:r>
      <w:r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>Р</w:t>
      </w:r>
      <w:r w:rsidR="00A23802"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 xml:space="preserve">1- </w:t>
      </w:r>
      <w:r w:rsidR="00E47A1C"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 xml:space="preserve">5 </w:t>
      </w:r>
      <w:r w:rsidR="00A23802" w:rsidRPr="007159D7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ar-SA"/>
        </w:rPr>
        <w:t>т.;</w:t>
      </w:r>
    </w:p>
    <w:p w14:paraId="364288D9" w14:textId="2D44FD3E" w:rsidR="00A23802" w:rsidRPr="007159D7" w:rsidRDefault="00CB3916" w:rsidP="00A23802">
      <w:pPr>
        <w:tabs>
          <w:tab w:val="left" w:pos="0"/>
          <w:tab w:val="left" w:pos="284"/>
        </w:tabs>
        <w:rPr>
          <w:rFonts w:ascii="Times New Roman" w:hAnsi="Times New Roman"/>
          <w:sz w:val="24"/>
          <w:szCs w:val="24"/>
          <w:lang w:val="bg-BG"/>
        </w:rPr>
      </w:pPr>
      <w:r w:rsidRPr="007159D7">
        <w:rPr>
          <w:rFonts w:ascii="Times New Roman" w:hAnsi="Times New Roman"/>
          <w:sz w:val="24"/>
          <w:szCs w:val="24"/>
          <w:lang w:val="bg-BG"/>
        </w:rPr>
        <w:t>Времето</w:t>
      </w:r>
      <w:r w:rsidR="007159D7">
        <w:rPr>
          <w:rFonts w:ascii="Times New Roman" w:hAnsi="Times New Roman"/>
          <w:sz w:val="24"/>
          <w:szCs w:val="24"/>
          <w:lang w:val="bg-BG"/>
        </w:rPr>
        <w:t>,</w:t>
      </w:r>
      <w:r w:rsidRPr="007159D7">
        <w:rPr>
          <w:rFonts w:ascii="Times New Roman" w:hAnsi="Times New Roman"/>
          <w:sz w:val="24"/>
          <w:szCs w:val="24"/>
          <w:lang w:val="bg-BG"/>
        </w:rPr>
        <w:t xml:space="preserve"> за което участникът ще реагира при уведомяване за установена повреда и отстраняването й</w:t>
      </w:r>
      <w:r w:rsidR="00A670C7" w:rsidRPr="007159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3253" w:rsidRPr="007159D7"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в часове.</w:t>
      </w:r>
    </w:p>
    <w:p w14:paraId="3188C300" w14:textId="77777777" w:rsidR="00A23802" w:rsidRPr="007159D7" w:rsidRDefault="00A23802" w:rsidP="00A23802">
      <w:pPr>
        <w:pStyle w:val="BodyText"/>
        <w:rPr>
          <w:rFonts w:ascii="Times New Roman" w:hAnsi="Times New Roman"/>
          <w:szCs w:val="24"/>
          <w:lang w:val="bg-BG"/>
        </w:rPr>
      </w:pPr>
      <w:r w:rsidRPr="007159D7">
        <w:rPr>
          <w:rFonts w:ascii="Times New Roman" w:hAnsi="Times New Roman"/>
          <w:szCs w:val="24"/>
          <w:lang w:val="bg-BG"/>
        </w:rPr>
        <w:t>Конкретният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брой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точки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се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изчислява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по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следната</w:t>
      </w:r>
      <w:r w:rsidR="0055254A" w:rsidRPr="007159D7">
        <w:rPr>
          <w:rFonts w:ascii="Times New Roman" w:hAnsi="Times New Roman"/>
          <w:szCs w:val="24"/>
          <w:lang w:val="bg-BG"/>
        </w:rPr>
        <w:t xml:space="preserve"> </w:t>
      </w:r>
      <w:r w:rsidRPr="007159D7">
        <w:rPr>
          <w:rFonts w:ascii="Times New Roman" w:hAnsi="Times New Roman"/>
          <w:szCs w:val="24"/>
          <w:lang w:val="bg-BG"/>
        </w:rPr>
        <w:t>формула:</w:t>
      </w:r>
      <w:bookmarkStart w:id="0" w:name="_GoBack"/>
      <w:bookmarkEnd w:id="0"/>
    </w:p>
    <w:p w14:paraId="66ADAC7E" w14:textId="77777777" w:rsidR="00A23802" w:rsidRPr="007159D7" w:rsidRDefault="00A23802" w:rsidP="00A23802">
      <w:pPr>
        <w:pStyle w:val="BodyText"/>
        <w:rPr>
          <w:rFonts w:ascii="Times New Roman" w:hAnsi="Times New Roman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873"/>
        <w:gridCol w:w="3886"/>
      </w:tblGrid>
      <w:tr w:rsidR="00A23802" w:rsidRPr="007159D7" w14:paraId="043763D4" w14:textId="77777777" w:rsidTr="00335006">
        <w:tc>
          <w:tcPr>
            <w:tcW w:w="4786" w:type="dxa"/>
            <w:tcBorders>
              <w:top w:val="single" w:sz="4" w:space="0" w:color="auto"/>
            </w:tcBorders>
          </w:tcPr>
          <w:p w14:paraId="2FBF4148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Минимална </w:t>
            </w:r>
            <w:r w:rsidR="000517EB" w:rsidRPr="007159D7">
              <w:rPr>
                <w:rFonts w:ascii="Times New Roman" w:hAnsi="Times New Roman"/>
                <w:sz w:val="20"/>
                <w:lang w:val="bg-BG"/>
              </w:rPr>
              <w:t>предложеното време за реа</w:t>
            </w:r>
            <w:r w:rsidR="00CB3916" w:rsidRPr="007159D7">
              <w:rPr>
                <w:rFonts w:ascii="Times New Roman" w:hAnsi="Times New Roman"/>
                <w:sz w:val="20"/>
                <w:lang w:val="bg-BG"/>
              </w:rPr>
              <w:t>кция</w:t>
            </w:r>
            <w:r w:rsidR="00345E5C" w:rsidRPr="007159D7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CB3916" w:rsidRPr="007159D7">
              <w:rPr>
                <w:rFonts w:ascii="Times New Roman" w:hAnsi="Times New Roman"/>
                <w:sz w:val="20"/>
                <w:lang w:val="bg-BG"/>
              </w:rPr>
              <w:t>Р</w:t>
            </w:r>
            <w:r w:rsidRPr="007159D7">
              <w:rPr>
                <w:rFonts w:ascii="Times New Roman" w:hAnsi="Times New Roman"/>
                <w:sz w:val="20"/>
                <w:lang w:val="bg-BG"/>
              </w:rPr>
              <w:t>1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382306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4436" w:type="dxa"/>
            <w:vMerge w:val="restart"/>
            <w:tcBorders>
              <w:top w:val="single" w:sz="4" w:space="0" w:color="auto"/>
            </w:tcBorders>
          </w:tcPr>
          <w:p w14:paraId="1FA47C0B" w14:textId="77777777" w:rsidR="00A23802" w:rsidRPr="007159D7" w:rsidRDefault="00A23802" w:rsidP="00EF2119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Брой точки по </w:t>
            </w:r>
            <w:proofErr w:type="spellStart"/>
            <w:r w:rsidRPr="007159D7">
              <w:rPr>
                <w:rFonts w:ascii="Times New Roman" w:hAnsi="Times New Roman"/>
                <w:sz w:val="20"/>
                <w:lang w:val="bg-BG"/>
              </w:rPr>
              <w:t>подпоказател</w:t>
            </w:r>
            <w:proofErr w:type="spellEnd"/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CB3916" w:rsidRPr="007159D7">
              <w:rPr>
                <w:rFonts w:ascii="Times New Roman" w:hAnsi="Times New Roman"/>
                <w:sz w:val="20"/>
                <w:lang w:val="bg-BG"/>
              </w:rPr>
              <w:t>Р</w:t>
            </w:r>
            <w:r w:rsidRPr="007159D7">
              <w:rPr>
                <w:rFonts w:ascii="Times New Roman" w:hAnsi="Times New Roman"/>
                <w:sz w:val="20"/>
                <w:lang w:val="bg-BG"/>
              </w:rPr>
              <w:t>1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i</w:t>
            </w:r>
          </w:p>
        </w:tc>
      </w:tr>
      <w:tr w:rsidR="00A23802" w:rsidRPr="007159D7" w14:paraId="0D2F535E" w14:textId="77777777" w:rsidTr="00335006">
        <w:tc>
          <w:tcPr>
            <w:tcW w:w="4786" w:type="dxa"/>
          </w:tcPr>
          <w:p w14:paraId="5BFD6779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-----------------------------------------------</w:t>
            </w:r>
          </w:p>
        </w:tc>
        <w:tc>
          <w:tcPr>
            <w:tcW w:w="992" w:type="dxa"/>
          </w:tcPr>
          <w:p w14:paraId="23777449" w14:textId="77777777" w:rsidR="00A23802" w:rsidRPr="007159D7" w:rsidRDefault="00757493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x </w:t>
            </w:r>
            <w:r w:rsidR="00E47A1C" w:rsidRPr="007159D7">
              <w:rPr>
                <w:rFonts w:ascii="Times New Roman" w:hAnsi="Times New Roman"/>
                <w:sz w:val="20"/>
                <w:lang w:val="bg-BG"/>
              </w:rPr>
              <w:t>5</w:t>
            </w:r>
            <w:r w:rsidR="00A23802" w:rsidRPr="007159D7">
              <w:rPr>
                <w:rFonts w:ascii="Times New Roman" w:hAnsi="Times New Roman"/>
                <w:sz w:val="20"/>
                <w:lang w:val="bg-BG"/>
              </w:rPr>
              <w:t xml:space="preserve"> =</w:t>
            </w:r>
          </w:p>
        </w:tc>
        <w:tc>
          <w:tcPr>
            <w:tcW w:w="4436" w:type="dxa"/>
            <w:vMerge/>
          </w:tcPr>
          <w:p w14:paraId="38B4DA81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3802" w:rsidRPr="007159D7" w14:paraId="2897CDD8" w14:textId="77777777" w:rsidTr="00335006">
        <w:tc>
          <w:tcPr>
            <w:tcW w:w="4786" w:type="dxa"/>
            <w:tcBorders>
              <w:bottom w:val="single" w:sz="4" w:space="0" w:color="auto"/>
            </w:tcBorders>
          </w:tcPr>
          <w:p w14:paraId="6B9E0215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Пред</w:t>
            </w:r>
            <w:r w:rsidR="00CB3916" w:rsidRPr="007159D7">
              <w:rPr>
                <w:rFonts w:ascii="Times New Roman" w:hAnsi="Times New Roman"/>
                <w:sz w:val="20"/>
                <w:lang w:val="bg-BG"/>
              </w:rPr>
              <w:t>ложение на конкретния участник Р</w:t>
            </w:r>
            <w:r w:rsidRPr="007159D7">
              <w:rPr>
                <w:rFonts w:ascii="Times New Roman" w:hAnsi="Times New Roman"/>
                <w:sz w:val="20"/>
                <w:lang w:val="bg-BG"/>
              </w:rPr>
              <w:t>1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C2BDAA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4436" w:type="dxa"/>
            <w:vMerge/>
            <w:tcBorders>
              <w:bottom w:val="single" w:sz="4" w:space="0" w:color="auto"/>
            </w:tcBorders>
          </w:tcPr>
          <w:p w14:paraId="74F2FB18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14:paraId="62C09056" w14:textId="77777777" w:rsidR="00A23802" w:rsidRPr="007159D7" w:rsidRDefault="00A23802" w:rsidP="00A23802">
      <w:pPr>
        <w:pStyle w:val="BodyText"/>
        <w:rPr>
          <w:rFonts w:ascii="Times New Roman" w:hAnsi="Times New Roman"/>
          <w:szCs w:val="24"/>
          <w:lang w:val="bg-BG"/>
        </w:rPr>
      </w:pPr>
    </w:p>
    <w:p w14:paraId="106E2E47" w14:textId="77777777" w:rsidR="00CB3916" w:rsidRPr="007159D7" w:rsidRDefault="00CB3916" w:rsidP="00EF2119">
      <w:pPr>
        <w:pStyle w:val="BodyText"/>
        <w:numPr>
          <w:ilvl w:val="0"/>
          <w:numId w:val="3"/>
        </w:numPr>
        <w:rPr>
          <w:rFonts w:ascii="Times New Roman" w:hAnsi="Times New Roman"/>
          <w:b/>
          <w:szCs w:val="24"/>
          <w:lang w:val="bg-BG"/>
        </w:rPr>
      </w:pPr>
      <w:r w:rsidRPr="007159D7">
        <w:rPr>
          <w:rFonts w:ascii="Times New Roman" w:hAnsi="Times New Roman"/>
          <w:b/>
          <w:i/>
          <w:szCs w:val="24"/>
          <w:lang w:val="bg-BG"/>
        </w:rPr>
        <w:t xml:space="preserve">Брой безплатни </w:t>
      </w:r>
      <w:r w:rsidR="001A3B66" w:rsidRPr="007159D7">
        <w:rPr>
          <w:rFonts w:ascii="Times New Roman" w:hAnsi="Times New Roman"/>
          <w:b/>
          <w:i/>
          <w:szCs w:val="24"/>
          <w:lang w:val="bg-BG"/>
        </w:rPr>
        <w:t xml:space="preserve">технически </w:t>
      </w:r>
      <w:r w:rsidRPr="007159D7">
        <w:rPr>
          <w:rFonts w:ascii="Times New Roman" w:hAnsi="Times New Roman"/>
          <w:b/>
          <w:i/>
          <w:szCs w:val="24"/>
          <w:lang w:val="bg-BG"/>
        </w:rPr>
        <w:t>обслужвания в срока на гаранция– Р2</w:t>
      </w:r>
      <w:r w:rsidR="00A23802" w:rsidRPr="007159D7">
        <w:rPr>
          <w:rFonts w:ascii="Times New Roman" w:hAnsi="Times New Roman"/>
          <w:b/>
          <w:i/>
          <w:szCs w:val="24"/>
          <w:lang w:val="bg-BG"/>
        </w:rPr>
        <w:t xml:space="preserve">- </w:t>
      </w:r>
      <w:r w:rsidR="00E47A1C" w:rsidRPr="007159D7">
        <w:rPr>
          <w:rFonts w:ascii="Times New Roman" w:hAnsi="Times New Roman"/>
          <w:b/>
          <w:szCs w:val="24"/>
          <w:lang w:val="bg-BG"/>
        </w:rPr>
        <w:t>15</w:t>
      </w:r>
      <w:r w:rsidRPr="007159D7">
        <w:rPr>
          <w:rFonts w:ascii="Times New Roman" w:hAnsi="Times New Roman"/>
          <w:b/>
          <w:szCs w:val="24"/>
          <w:lang w:val="bg-BG"/>
        </w:rPr>
        <w:t xml:space="preserve"> точки</w:t>
      </w:r>
    </w:p>
    <w:p w14:paraId="6DF21702" w14:textId="77777777" w:rsidR="0055254A" w:rsidRPr="007159D7" w:rsidRDefault="0055254A" w:rsidP="0055254A">
      <w:pPr>
        <w:pStyle w:val="BodyText"/>
        <w:ind w:left="502"/>
        <w:rPr>
          <w:rFonts w:ascii="Times New Roman" w:hAnsi="Times New Roman"/>
          <w:b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24"/>
        <w:gridCol w:w="887"/>
        <w:gridCol w:w="3877"/>
      </w:tblGrid>
      <w:tr w:rsidR="00A23802" w:rsidRPr="007159D7" w14:paraId="244B4DC3" w14:textId="77777777" w:rsidTr="00CB3916">
        <w:tc>
          <w:tcPr>
            <w:tcW w:w="4524" w:type="dxa"/>
            <w:tcBorders>
              <w:top w:val="single" w:sz="4" w:space="0" w:color="auto"/>
            </w:tcBorders>
          </w:tcPr>
          <w:p w14:paraId="7B6990EC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Пред</w:t>
            </w:r>
            <w:r w:rsidR="00CB3916" w:rsidRPr="007159D7">
              <w:rPr>
                <w:rFonts w:ascii="Times New Roman" w:hAnsi="Times New Roman"/>
                <w:sz w:val="20"/>
                <w:lang w:val="bg-BG"/>
              </w:rPr>
              <w:t>ложение на конкретния участник Р2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i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1BE9AED7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auto"/>
            </w:tcBorders>
          </w:tcPr>
          <w:p w14:paraId="6EE52061" w14:textId="77777777" w:rsidR="00A23802" w:rsidRPr="007159D7" w:rsidRDefault="00A23802" w:rsidP="00A23802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Брой точки по </w:t>
            </w:r>
            <w:proofErr w:type="spellStart"/>
            <w:r w:rsidRPr="007159D7">
              <w:rPr>
                <w:rFonts w:ascii="Times New Roman" w:hAnsi="Times New Roman"/>
                <w:sz w:val="20"/>
                <w:lang w:val="bg-BG"/>
              </w:rPr>
              <w:t>подпоказател</w:t>
            </w:r>
            <w:proofErr w:type="spellEnd"/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EF2119" w:rsidRPr="007159D7">
              <w:rPr>
                <w:rFonts w:ascii="Times New Roman" w:hAnsi="Times New Roman"/>
                <w:sz w:val="20"/>
                <w:lang w:val="bg-BG"/>
              </w:rPr>
              <w:t>-</w:t>
            </w:r>
            <w:r w:rsidR="00CB3916" w:rsidRPr="007159D7">
              <w:rPr>
                <w:rFonts w:ascii="Times New Roman" w:hAnsi="Times New Roman"/>
                <w:sz w:val="20"/>
                <w:lang w:val="bg-BG"/>
              </w:rPr>
              <w:t>Р2</w:t>
            </w:r>
          </w:p>
          <w:p w14:paraId="671824DE" w14:textId="77777777" w:rsidR="00CB3916" w:rsidRPr="007159D7" w:rsidRDefault="00CB3916" w:rsidP="00CB391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3802" w:rsidRPr="007159D7" w14:paraId="35DDEBEF" w14:textId="77777777" w:rsidTr="00CB3916">
        <w:tc>
          <w:tcPr>
            <w:tcW w:w="4524" w:type="dxa"/>
          </w:tcPr>
          <w:p w14:paraId="77F30801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-----------------------------------------------</w:t>
            </w:r>
          </w:p>
        </w:tc>
        <w:tc>
          <w:tcPr>
            <w:tcW w:w="887" w:type="dxa"/>
          </w:tcPr>
          <w:p w14:paraId="41870A38" w14:textId="77777777" w:rsidR="00A23802" w:rsidRPr="007159D7" w:rsidRDefault="00E47A1C" w:rsidP="00E47A1C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x 15</w:t>
            </w:r>
            <w:r w:rsidR="00A23802" w:rsidRPr="007159D7">
              <w:rPr>
                <w:rFonts w:ascii="Times New Roman" w:hAnsi="Times New Roman"/>
                <w:sz w:val="20"/>
                <w:lang w:val="bg-BG"/>
              </w:rPr>
              <w:t xml:space="preserve"> =</w:t>
            </w:r>
          </w:p>
        </w:tc>
        <w:tc>
          <w:tcPr>
            <w:tcW w:w="3877" w:type="dxa"/>
            <w:vMerge/>
          </w:tcPr>
          <w:p w14:paraId="749FE9EC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3802" w:rsidRPr="007159D7" w14:paraId="50E0FE5A" w14:textId="77777777" w:rsidTr="00CB3916">
        <w:tc>
          <w:tcPr>
            <w:tcW w:w="4524" w:type="dxa"/>
            <w:tcBorders>
              <w:bottom w:val="single" w:sz="4" w:space="0" w:color="auto"/>
            </w:tcBorders>
          </w:tcPr>
          <w:p w14:paraId="1DB10A91" w14:textId="77777777" w:rsidR="00A23802" w:rsidRPr="007159D7" w:rsidRDefault="00CB3916" w:rsidP="00CB391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Максимално предложени обслужвания Р2</w:t>
            </w:r>
            <w:r w:rsidR="00A23802"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max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2BEF0EE1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877" w:type="dxa"/>
            <w:vMerge/>
            <w:tcBorders>
              <w:bottom w:val="single" w:sz="4" w:space="0" w:color="auto"/>
            </w:tcBorders>
          </w:tcPr>
          <w:p w14:paraId="0D1A9C0B" w14:textId="77777777" w:rsidR="00A23802" w:rsidRPr="007159D7" w:rsidRDefault="00A23802" w:rsidP="00335006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14:paraId="628AB0EA" w14:textId="77777777" w:rsidR="00CB3916" w:rsidRPr="007159D7" w:rsidRDefault="00CB3916" w:rsidP="00A23802">
      <w:pPr>
        <w:pStyle w:val="BodyText"/>
        <w:rPr>
          <w:rFonts w:ascii="Times New Roman" w:hAnsi="Times New Roman"/>
          <w:b/>
          <w:i/>
          <w:szCs w:val="24"/>
          <w:lang w:val="bg-BG"/>
        </w:rPr>
      </w:pPr>
    </w:p>
    <w:p w14:paraId="7DB1E243" w14:textId="77777777" w:rsidR="00345E5C" w:rsidRPr="007159D7" w:rsidRDefault="00345E5C" w:rsidP="00A23802">
      <w:pPr>
        <w:pStyle w:val="BodyText"/>
        <w:rPr>
          <w:rFonts w:ascii="Times New Roman" w:hAnsi="Times New Roman"/>
          <w:b/>
          <w:i/>
          <w:szCs w:val="24"/>
          <w:lang w:val="bg-BG"/>
        </w:rPr>
      </w:pPr>
    </w:p>
    <w:p w14:paraId="2C421BB4" w14:textId="77777777" w:rsidR="00345E5C" w:rsidRPr="007159D7" w:rsidRDefault="00345E5C" w:rsidP="00A23802">
      <w:pPr>
        <w:pStyle w:val="BodyText"/>
        <w:rPr>
          <w:rFonts w:ascii="Times New Roman" w:hAnsi="Times New Roman"/>
          <w:b/>
          <w:i/>
          <w:szCs w:val="24"/>
          <w:lang w:val="bg-BG"/>
        </w:rPr>
      </w:pPr>
    </w:p>
    <w:p w14:paraId="7F2D8980" w14:textId="77777777" w:rsidR="00345E5C" w:rsidRPr="007159D7" w:rsidRDefault="00345E5C" w:rsidP="00A23802">
      <w:pPr>
        <w:pStyle w:val="BodyText"/>
        <w:rPr>
          <w:rFonts w:ascii="Times New Roman" w:hAnsi="Times New Roman"/>
          <w:b/>
          <w:i/>
          <w:szCs w:val="24"/>
          <w:lang w:val="bg-BG"/>
        </w:rPr>
      </w:pPr>
    </w:p>
    <w:p w14:paraId="1100EDC9" w14:textId="77777777" w:rsidR="00A23802" w:rsidRPr="007159D7" w:rsidRDefault="00CB3916" w:rsidP="00CB3916">
      <w:pPr>
        <w:pStyle w:val="BodyText"/>
        <w:numPr>
          <w:ilvl w:val="0"/>
          <w:numId w:val="3"/>
        </w:numPr>
        <w:rPr>
          <w:rFonts w:ascii="Times New Roman" w:hAnsi="Times New Roman"/>
          <w:b/>
          <w:i/>
          <w:szCs w:val="24"/>
          <w:lang w:val="bg-BG"/>
        </w:rPr>
      </w:pPr>
      <w:r w:rsidRPr="007159D7">
        <w:rPr>
          <w:rFonts w:ascii="Times New Roman" w:hAnsi="Times New Roman"/>
          <w:b/>
          <w:i/>
          <w:szCs w:val="24"/>
          <w:lang w:val="bg-BG"/>
        </w:rPr>
        <w:t xml:space="preserve">Предложена цена за изпълнение на поръчката </w:t>
      </w:r>
      <w:r w:rsidR="0055254A" w:rsidRPr="007159D7">
        <w:rPr>
          <w:rFonts w:ascii="Times New Roman" w:hAnsi="Times New Roman"/>
          <w:b/>
          <w:i/>
          <w:szCs w:val="24"/>
          <w:lang w:val="bg-BG"/>
        </w:rPr>
        <w:t xml:space="preserve"> Р3</w:t>
      </w:r>
      <w:r w:rsidRPr="007159D7">
        <w:rPr>
          <w:rFonts w:ascii="Times New Roman" w:hAnsi="Times New Roman"/>
          <w:b/>
          <w:i/>
          <w:szCs w:val="24"/>
          <w:lang w:val="bg-BG"/>
        </w:rPr>
        <w:t xml:space="preserve">- </w:t>
      </w:r>
      <w:r w:rsidR="0055254A" w:rsidRPr="007159D7">
        <w:rPr>
          <w:rFonts w:ascii="Times New Roman" w:hAnsi="Times New Roman"/>
          <w:b/>
          <w:i/>
          <w:szCs w:val="24"/>
          <w:lang w:val="bg-BG"/>
        </w:rPr>
        <w:t>8</w:t>
      </w:r>
      <w:r w:rsidR="00A23802" w:rsidRPr="007159D7">
        <w:rPr>
          <w:rFonts w:ascii="Times New Roman" w:hAnsi="Times New Roman"/>
          <w:b/>
          <w:i/>
          <w:szCs w:val="24"/>
          <w:lang w:val="bg-BG"/>
        </w:rPr>
        <w:t>0 точки</w:t>
      </w:r>
    </w:p>
    <w:p w14:paraId="6BAEFC47" w14:textId="77777777" w:rsidR="008E6BA5" w:rsidRPr="007159D7" w:rsidRDefault="008E6BA5" w:rsidP="00D444A4">
      <w:pPr>
        <w:pStyle w:val="BodyText"/>
        <w:ind w:left="142"/>
        <w:rPr>
          <w:rFonts w:ascii="Times New Roman" w:hAnsi="Times New Roman"/>
          <w:b/>
          <w:i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24"/>
        <w:gridCol w:w="887"/>
        <w:gridCol w:w="3877"/>
      </w:tblGrid>
      <w:tr w:rsidR="00EF2119" w:rsidRPr="007159D7" w14:paraId="2B8BF0D2" w14:textId="77777777" w:rsidTr="00751755">
        <w:tc>
          <w:tcPr>
            <w:tcW w:w="4786" w:type="dxa"/>
            <w:tcBorders>
              <w:top w:val="single" w:sz="4" w:space="0" w:color="auto"/>
            </w:tcBorders>
          </w:tcPr>
          <w:p w14:paraId="33111BD7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Минимална предложена цена</w:t>
            </w:r>
            <w:r w:rsidR="00345E5C" w:rsidRPr="007159D7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7159D7">
              <w:rPr>
                <w:rFonts w:ascii="Times New Roman" w:hAnsi="Times New Roman"/>
                <w:sz w:val="20"/>
                <w:lang w:val="bg-BG"/>
              </w:rPr>
              <w:t>Р</w:t>
            </w:r>
            <w:r w:rsidR="0055254A" w:rsidRPr="007159D7">
              <w:rPr>
                <w:rFonts w:ascii="Times New Roman" w:hAnsi="Times New Roman"/>
                <w:sz w:val="20"/>
                <w:lang w:val="bg-BG"/>
              </w:rPr>
              <w:t>3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65DE40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4436" w:type="dxa"/>
            <w:vMerge w:val="restart"/>
            <w:tcBorders>
              <w:top w:val="single" w:sz="4" w:space="0" w:color="auto"/>
            </w:tcBorders>
          </w:tcPr>
          <w:p w14:paraId="090BFA3F" w14:textId="77777777" w:rsidR="00EF2119" w:rsidRPr="007159D7" w:rsidRDefault="00EF2119" w:rsidP="008E6BA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Брой точки по </w:t>
            </w:r>
            <w:proofErr w:type="spellStart"/>
            <w:r w:rsidRPr="007159D7">
              <w:rPr>
                <w:rFonts w:ascii="Times New Roman" w:hAnsi="Times New Roman"/>
                <w:sz w:val="20"/>
                <w:lang w:val="bg-BG"/>
              </w:rPr>
              <w:t>подпоказател</w:t>
            </w:r>
            <w:proofErr w:type="spellEnd"/>
            <w:r w:rsidRPr="007159D7">
              <w:rPr>
                <w:rFonts w:ascii="Times New Roman" w:hAnsi="Times New Roman"/>
                <w:sz w:val="20"/>
                <w:lang w:val="bg-BG"/>
              </w:rPr>
              <w:t xml:space="preserve"> Цена Р</w:t>
            </w:r>
            <w:r w:rsidR="008E6BA5" w:rsidRPr="007159D7">
              <w:rPr>
                <w:rFonts w:ascii="Times New Roman" w:hAnsi="Times New Roman"/>
                <w:sz w:val="20"/>
                <w:lang w:val="bg-BG"/>
              </w:rPr>
              <w:t>3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i</w:t>
            </w:r>
          </w:p>
        </w:tc>
      </w:tr>
      <w:tr w:rsidR="00EF2119" w:rsidRPr="007159D7" w14:paraId="45599A51" w14:textId="77777777" w:rsidTr="00751755">
        <w:tc>
          <w:tcPr>
            <w:tcW w:w="4786" w:type="dxa"/>
          </w:tcPr>
          <w:p w14:paraId="32A26907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-----------------------------------------------</w:t>
            </w:r>
          </w:p>
        </w:tc>
        <w:tc>
          <w:tcPr>
            <w:tcW w:w="992" w:type="dxa"/>
          </w:tcPr>
          <w:p w14:paraId="1BA408FD" w14:textId="77777777" w:rsidR="00EF2119" w:rsidRPr="007159D7" w:rsidRDefault="00F53253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x 80</w:t>
            </w:r>
            <w:r w:rsidR="00EF2119" w:rsidRPr="007159D7">
              <w:rPr>
                <w:rFonts w:ascii="Times New Roman" w:hAnsi="Times New Roman"/>
                <w:sz w:val="20"/>
                <w:lang w:val="bg-BG"/>
              </w:rPr>
              <w:t xml:space="preserve"> =</w:t>
            </w:r>
          </w:p>
        </w:tc>
        <w:tc>
          <w:tcPr>
            <w:tcW w:w="4436" w:type="dxa"/>
            <w:vMerge/>
          </w:tcPr>
          <w:p w14:paraId="7EF98469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EF2119" w:rsidRPr="007159D7" w14:paraId="4AB61013" w14:textId="77777777" w:rsidTr="00751755">
        <w:tc>
          <w:tcPr>
            <w:tcW w:w="4786" w:type="dxa"/>
            <w:tcBorders>
              <w:bottom w:val="single" w:sz="4" w:space="0" w:color="auto"/>
            </w:tcBorders>
          </w:tcPr>
          <w:p w14:paraId="1981FE1A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  <w:r w:rsidRPr="007159D7">
              <w:rPr>
                <w:rFonts w:ascii="Times New Roman" w:hAnsi="Times New Roman"/>
                <w:sz w:val="20"/>
                <w:lang w:val="bg-BG"/>
              </w:rPr>
              <w:t>Предложение на конкретния участник Р</w:t>
            </w:r>
            <w:r w:rsidR="0055254A" w:rsidRPr="007159D7">
              <w:rPr>
                <w:rFonts w:ascii="Times New Roman" w:hAnsi="Times New Roman"/>
                <w:sz w:val="20"/>
                <w:lang w:val="bg-BG"/>
              </w:rPr>
              <w:t>3</w:t>
            </w:r>
            <w:r w:rsidRPr="007159D7">
              <w:rPr>
                <w:rFonts w:ascii="Times New Roman" w:hAnsi="Times New Roman"/>
                <w:sz w:val="20"/>
                <w:vertAlign w:val="subscript"/>
                <w:lang w:val="bg-BG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FDFBC5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4436" w:type="dxa"/>
            <w:vMerge/>
            <w:tcBorders>
              <w:bottom w:val="single" w:sz="4" w:space="0" w:color="auto"/>
            </w:tcBorders>
          </w:tcPr>
          <w:p w14:paraId="6CB0839D" w14:textId="77777777" w:rsidR="00EF2119" w:rsidRPr="007159D7" w:rsidRDefault="00EF2119" w:rsidP="00751755">
            <w:pPr>
              <w:pStyle w:val="BodyText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14:paraId="4593946D" w14:textId="77777777" w:rsidR="00A23802" w:rsidRPr="007159D7" w:rsidRDefault="00A23802" w:rsidP="00A23802">
      <w:pPr>
        <w:pStyle w:val="BodyText"/>
        <w:rPr>
          <w:rFonts w:ascii="Times New Roman" w:hAnsi="Times New Roman"/>
          <w:b/>
          <w:i/>
          <w:szCs w:val="24"/>
          <w:lang w:val="bg-BG"/>
        </w:rPr>
      </w:pPr>
    </w:p>
    <w:p w14:paraId="49B1E62D" w14:textId="77777777" w:rsidR="00A23802" w:rsidRPr="007159D7" w:rsidRDefault="00A23802" w:rsidP="00A23802">
      <w:pPr>
        <w:pStyle w:val="BodyText"/>
        <w:rPr>
          <w:rFonts w:ascii="Times New Roman" w:hAnsi="Times New Roman"/>
          <w:b/>
          <w:i/>
          <w:szCs w:val="24"/>
          <w:lang w:val="bg-BG"/>
        </w:rPr>
      </w:pPr>
    </w:p>
    <w:p w14:paraId="48D81840" w14:textId="77777777" w:rsidR="00A23802" w:rsidRPr="007159D7" w:rsidRDefault="00A23802" w:rsidP="00A23802">
      <w:pPr>
        <w:widowControl w:val="0"/>
        <w:autoSpaceDE w:val="0"/>
        <w:autoSpaceDN w:val="0"/>
        <w:adjustRightInd w:val="0"/>
        <w:ind w:right="23"/>
        <w:rPr>
          <w:rFonts w:ascii="Times New Roman" w:hAnsi="Times New Roman"/>
          <w:sz w:val="24"/>
          <w:lang w:val="bg-BG"/>
        </w:rPr>
      </w:pPr>
      <w:r w:rsidRPr="007159D7">
        <w:rPr>
          <w:rFonts w:ascii="Times New Roman" w:hAnsi="Times New Roman"/>
          <w:sz w:val="24"/>
          <w:lang w:val="bg-BG"/>
        </w:rPr>
        <w:t xml:space="preserve">При изчисляването на всички стойности по горепосочените формули, резултатите се закръгляват до втория знак след десетичната запетая. </w:t>
      </w:r>
    </w:p>
    <w:p w14:paraId="2527292A" w14:textId="77777777" w:rsidR="00A23802" w:rsidRPr="007159D7" w:rsidRDefault="00A23802" w:rsidP="00A23802">
      <w:pPr>
        <w:pStyle w:val="BodyText"/>
        <w:rPr>
          <w:sz w:val="20"/>
          <w:lang w:val="bg-BG"/>
        </w:rPr>
      </w:pPr>
    </w:p>
    <w:p w14:paraId="6A6308E5" w14:textId="77777777" w:rsidR="008E6BA5" w:rsidRPr="007159D7" w:rsidRDefault="008E6BA5" w:rsidP="005C6BEB">
      <w:pPr>
        <w:pStyle w:val="BodyText"/>
        <w:rPr>
          <w:rFonts w:ascii="Times New Roman" w:hAnsi="Times New Roman"/>
          <w:b/>
          <w:szCs w:val="24"/>
          <w:lang w:val="bg-BG"/>
        </w:rPr>
      </w:pPr>
      <w:r w:rsidRPr="007159D7">
        <w:rPr>
          <w:rFonts w:ascii="Times New Roman" w:hAnsi="Times New Roman"/>
          <w:b/>
          <w:szCs w:val="24"/>
          <w:lang w:val="bg-BG"/>
        </w:rPr>
        <w:t xml:space="preserve">Конкретния брой точки за оценка на една оферта се получава при сбора от оценките на всички показатели. </w:t>
      </w:r>
    </w:p>
    <w:p w14:paraId="745934D2" w14:textId="77777777" w:rsidR="008E6BA5" w:rsidRPr="007159D7" w:rsidRDefault="008E6BA5" w:rsidP="008E6BA5">
      <w:pPr>
        <w:pStyle w:val="BodyText"/>
        <w:shd w:val="clear" w:color="auto" w:fill="C6D9F1"/>
        <w:jc w:val="center"/>
        <w:rPr>
          <w:rFonts w:ascii="Times New Roman" w:hAnsi="Times New Roman"/>
          <w:b/>
          <w:szCs w:val="24"/>
          <w:lang w:val="bg-BG"/>
        </w:rPr>
      </w:pPr>
      <w:r w:rsidRPr="007159D7">
        <w:rPr>
          <w:rFonts w:ascii="Times New Roman" w:hAnsi="Times New Roman"/>
          <w:b/>
          <w:szCs w:val="24"/>
          <w:lang w:val="bg-BG"/>
        </w:rPr>
        <w:t>Р1+ Р2+ Р3= КО</w:t>
      </w:r>
    </w:p>
    <w:p w14:paraId="1D4C5141" w14:textId="77777777" w:rsidR="008E6BA5" w:rsidRPr="007159D7" w:rsidRDefault="008E6BA5" w:rsidP="008E6BA5">
      <w:pPr>
        <w:pStyle w:val="BodyText"/>
        <w:shd w:val="clear" w:color="auto" w:fill="C6D9F1"/>
        <w:rPr>
          <w:rFonts w:ascii="Times New Roman" w:hAnsi="Times New Roman"/>
          <w:b/>
          <w:szCs w:val="24"/>
          <w:lang w:val="bg-BG"/>
        </w:rPr>
      </w:pPr>
    </w:p>
    <w:p w14:paraId="13D5F2EC" w14:textId="77777777" w:rsidR="008E6BA5" w:rsidRPr="007159D7" w:rsidRDefault="008E6BA5" w:rsidP="005C6BEB">
      <w:pPr>
        <w:pStyle w:val="BodyText"/>
        <w:rPr>
          <w:rFonts w:ascii="Times New Roman" w:hAnsi="Times New Roman"/>
          <w:b/>
          <w:szCs w:val="24"/>
          <w:lang w:val="bg-BG"/>
        </w:rPr>
      </w:pPr>
    </w:p>
    <w:p w14:paraId="11D50614" w14:textId="77777777" w:rsidR="005C6BEB" w:rsidRPr="007159D7" w:rsidRDefault="005C6BEB" w:rsidP="005C6BEB">
      <w:pPr>
        <w:pStyle w:val="BodyText"/>
        <w:rPr>
          <w:rFonts w:ascii="Times New Roman" w:hAnsi="Times New Roman"/>
          <w:b/>
          <w:szCs w:val="24"/>
          <w:lang w:val="bg-BG"/>
        </w:rPr>
      </w:pPr>
      <w:r w:rsidRPr="007159D7">
        <w:rPr>
          <w:rFonts w:ascii="Times New Roman" w:hAnsi="Times New Roman"/>
          <w:b/>
          <w:i/>
          <w:szCs w:val="24"/>
          <w:lang w:val="bg-BG"/>
        </w:rPr>
        <w:t>Общо максимум 100 точки.</w:t>
      </w:r>
    </w:p>
    <w:p w14:paraId="3456E58A" w14:textId="77777777" w:rsidR="00A23802" w:rsidRPr="007159D7" w:rsidRDefault="00A23802" w:rsidP="00A23802">
      <w:pPr>
        <w:autoSpaceDE w:val="0"/>
        <w:autoSpaceDN w:val="0"/>
        <w:adjustRightInd w:val="0"/>
        <w:ind w:right="-7"/>
        <w:rPr>
          <w:rFonts w:ascii="Times New Roman" w:hAnsi="Times New Roman"/>
          <w:b/>
          <w:bCs/>
          <w:sz w:val="24"/>
          <w:szCs w:val="24"/>
          <w:lang w:val="bg-BG"/>
        </w:rPr>
      </w:pPr>
    </w:p>
    <w:sectPr w:rsidR="00A23802" w:rsidRPr="007159D7" w:rsidSect="002C6EF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B6D1C" w14:textId="77777777" w:rsidR="00465869" w:rsidRDefault="00465869" w:rsidP="00A23802">
      <w:pPr>
        <w:spacing w:before="0"/>
      </w:pPr>
      <w:r>
        <w:separator/>
      </w:r>
    </w:p>
  </w:endnote>
  <w:endnote w:type="continuationSeparator" w:id="0">
    <w:p w14:paraId="026416AC" w14:textId="77777777" w:rsidR="00465869" w:rsidRDefault="00465869" w:rsidP="00A238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3254" w14:textId="77777777" w:rsidR="00465869" w:rsidRDefault="00465869" w:rsidP="00A23802">
      <w:pPr>
        <w:spacing w:before="0"/>
      </w:pPr>
      <w:r>
        <w:separator/>
      </w:r>
    </w:p>
  </w:footnote>
  <w:footnote w:type="continuationSeparator" w:id="0">
    <w:p w14:paraId="1D4D14B7" w14:textId="77777777" w:rsidR="00465869" w:rsidRDefault="00465869" w:rsidP="00A238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FFE0" w14:textId="77777777" w:rsidR="00D444A4" w:rsidRDefault="00D444A4" w:rsidP="00D444A4">
    <w:pPr>
      <w:pStyle w:val="Header"/>
    </w:pPr>
    <w:r>
      <w:rPr>
        <w:noProof/>
        <w:lang w:val="bg-BG"/>
      </w:rPr>
      <w:drawing>
        <wp:inline distT="0" distB="0" distL="0" distR="0" wp14:anchorId="61CE9DD7" wp14:editId="4E8A280E">
          <wp:extent cx="1343660" cy="604520"/>
          <wp:effectExtent l="19050" t="0" r="8890" b="0"/>
          <wp:docPr id="1" name="Картина 1" descr="Logo Interreg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Logo Interreg_b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EE4"/>
    <w:multiLevelType w:val="hybridMultilevel"/>
    <w:tmpl w:val="D20C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6CC2C8">
      <w:start w:val="1"/>
      <w:numFmt w:val="decimal"/>
      <w:isLgl/>
      <w:lvlText w:val="1.%2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65F7D"/>
    <w:multiLevelType w:val="hybridMultilevel"/>
    <w:tmpl w:val="41C6D624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55A6"/>
    <w:multiLevelType w:val="hybridMultilevel"/>
    <w:tmpl w:val="41C6D624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10B1"/>
    <w:multiLevelType w:val="hybridMultilevel"/>
    <w:tmpl w:val="41C6D624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53244"/>
    <w:multiLevelType w:val="hybridMultilevel"/>
    <w:tmpl w:val="41C6D624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561F3"/>
    <w:multiLevelType w:val="hybridMultilevel"/>
    <w:tmpl w:val="24202D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802"/>
    <w:rsid w:val="00003F0D"/>
    <w:rsid w:val="00034197"/>
    <w:rsid w:val="000517EB"/>
    <w:rsid w:val="00063058"/>
    <w:rsid w:val="000F5899"/>
    <w:rsid w:val="00107EE1"/>
    <w:rsid w:val="00115B40"/>
    <w:rsid w:val="0012557B"/>
    <w:rsid w:val="0012768C"/>
    <w:rsid w:val="001A0D49"/>
    <w:rsid w:val="001A3B66"/>
    <w:rsid w:val="001D16A6"/>
    <w:rsid w:val="002003AC"/>
    <w:rsid w:val="0020474C"/>
    <w:rsid w:val="0022224B"/>
    <w:rsid w:val="00233DCC"/>
    <w:rsid w:val="00241CC0"/>
    <w:rsid w:val="0027172D"/>
    <w:rsid w:val="002719B8"/>
    <w:rsid w:val="00284D70"/>
    <w:rsid w:val="002A60D3"/>
    <w:rsid w:val="002C6EF8"/>
    <w:rsid w:val="00345E5C"/>
    <w:rsid w:val="003952ED"/>
    <w:rsid w:val="003A1AA5"/>
    <w:rsid w:val="00402BAC"/>
    <w:rsid w:val="00431DCD"/>
    <w:rsid w:val="004377EE"/>
    <w:rsid w:val="004577CE"/>
    <w:rsid w:val="00465869"/>
    <w:rsid w:val="00484A8C"/>
    <w:rsid w:val="004A3E28"/>
    <w:rsid w:val="00525C36"/>
    <w:rsid w:val="0055254A"/>
    <w:rsid w:val="00584B5C"/>
    <w:rsid w:val="005A37E9"/>
    <w:rsid w:val="005C6BEB"/>
    <w:rsid w:val="00676837"/>
    <w:rsid w:val="006B0C54"/>
    <w:rsid w:val="007103D5"/>
    <w:rsid w:val="007159D7"/>
    <w:rsid w:val="00757493"/>
    <w:rsid w:val="00761523"/>
    <w:rsid w:val="007C2E98"/>
    <w:rsid w:val="007C332D"/>
    <w:rsid w:val="00834DC1"/>
    <w:rsid w:val="00847B3D"/>
    <w:rsid w:val="008739E3"/>
    <w:rsid w:val="00896D41"/>
    <w:rsid w:val="008E6BA5"/>
    <w:rsid w:val="00900360"/>
    <w:rsid w:val="0092063D"/>
    <w:rsid w:val="0093674B"/>
    <w:rsid w:val="009865BC"/>
    <w:rsid w:val="009C639B"/>
    <w:rsid w:val="009D3042"/>
    <w:rsid w:val="00A1601E"/>
    <w:rsid w:val="00A23802"/>
    <w:rsid w:val="00A340FF"/>
    <w:rsid w:val="00A352D4"/>
    <w:rsid w:val="00A670C7"/>
    <w:rsid w:val="00B44248"/>
    <w:rsid w:val="00B85437"/>
    <w:rsid w:val="00C00D86"/>
    <w:rsid w:val="00C50AA0"/>
    <w:rsid w:val="00C61D07"/>
    <w:rsid w:val="00CB2313"/>
    <w:rsid w:val="00CB3916"/>
    <w:rsid w:val="00D444A4"/>
    <w:rsid w:val="00D87B9F"/>
    <w:rsid w:val="00D97331"/>
    <w:rsid w:val="00DB28CC"/>
    <w:rsid w:val="00DD1660"/>
    <w:rsid w:val="00DF2E39"/>
    <w:rsid w:val="00E47A1C"/>
    <w:rsid w:val="00E62BCD"/>
    <w:rsid w:val="00EB4047"/>
    <w:rsid w:val="00EC41BF"/>
    <w:rsid w:val="00EF2119"/>
    <w:rsid w:val="00F166CA"/>
    <w:rsid w:val="00F304EB"/>
    <w:rsid w:val="00F53253"/>
    <w:rsid w:val="00F67D11"/>
    <w:rsid w:val="00FC4606"/>
    <w:rsid w:val="00FD0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8C1C0"/>
  <w15:docId w15:val="{5D973EE4-1521-473D-84EF-3DBBAEE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802"/>
    <w:pPr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3802"/>
    <w:rPr>
      <w:sz w:val="24"/>
    </w:rPr>
  </w:style>
  <w:style w:type="character" w:customStyle="1" w:styleId="BodyTextChar">
    <w:name w:val="Body Text Char"/>
    <w:basedOn w:val="DefaultParagraphFont"/>
    <w:link w:val="BodyText"/>
    <w:rsid w:val="00A23802"/>
    <w:rPr>
      <w:rFonts w:ascii="Arial" w:eastAsia="Times New Roman" w:hAnsi="Arial" w:cs="Times New Roman"/>
      <w:sz w:val="24"/>
      <w:szCs w:val="20"/>
    </w:rPr>
  </w:style>
  <w:style w:type="paragraph" w:customStyle="1" w:styleId="NoSpacing2">
    <w:name w:val="No Spacing2"/>
    <w:uiPriority w:val="1"/>
    <w:qFormat/>
    <w:rsid w:val="00A2380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23802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3802"/>
    <w:rPr>
      <w:rFonts w:ascii="Arial" w:eastAsia="Times New Roman" w:hAnsi="Arial" w:cs="Times New Roman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A23802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802"/>
    <w:rPr>
      <w:rFonts w:ascii="Arial" w:eastAsia="Times New Roman" w:hAnsi="Arial" w:cs="Times New Roman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A4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</dc:creator>
  <cp:lastModifiedBy>tanya</cp:lastModifiedBy>
  <cp:revision>2</cp:revision>
  <dcterms:created xsi:type="dcterms:W3CDTF">2018-12-07T09:25:00Z</dcterms:created>
  <dcterms:modified xsi:type="dcterms:W3CDTF">2018-12-07T09:25:00Z</dcterms:modified>
</cp:coreProperties>
</file>