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C5" w:rsidRPr="00D25191" w:rsidRDefault="00260EC5" w:rsidP="00D25191">
      <w:pPr>
        <w:rPr>
          <w:b/>
          <w:lang w:val="bg-BG"/>
        </w:rPr>
      </w:pPr>
    </w:p>
    <w:p w:rsidR="00AE3268" w:rsidRDefault="00AE3268" w:rsidP="00AE3268">
      <w:pPr>
        <w:tabs>
          <w:tab w:val="left" w:pos="3690"/>
        </w:tabs>
        <w:spacing w:line="240" w:lineRule="auto"/>
        <w:ind w:firstLine="567"/>
        <w:jc w:val="center"/>
        <w:outlineLvl w:val="6"/>
        <w:rPr>
          <w:rFonts w:eastAsia="Times New Roman"/>
          <w:b/>
          <w:bCs/>
          <w:iCs/>
          <w:sz w:val="28"/>
          <w:szCs w:val="28"/>
        </w:rPr>
      </w:pPr>
      <w:proofErr w:type="gramStart"/>
      <w:r>
        <w:rPr>
          <w:b/>
          <w:sz w:val="28"/>
          <w:szCs w:val="28"/>
        </w:rPr>
        <w:t xml:space="preserve">ЧАСТ </w:t>
      </w:r>
      <w:r>
        <w:rPr>
          <w:b/>
          <w:sz w:val="28"/>
          <w:szCs w:val="28"/>
        </w:rPr>
        <w:t>I</w:t>
      </w:r>
      <w:r>
        <w:rPr>
          <w:b/>
          <w:sz w:val="28"/>
          <w:szCs w:val="28"/>
        </w:rPr>
        <w:t>II.</w:t>
      </w:r>
      <w:proofErr w:type="gramEnd"/>
    </w:p>
    <w:p w:rsidR="00AE3268" w:rsidRDefault="00AE3268" w:rsidP="00AE3268">
      <w:pPr>
        <w:rPr>
          <w:b/>
        </w:rPr>
      </w:pPr>
      <w:bookmarkStart w:id="0" w:name="_GoBack"/>
      <w:bookmarkEnd w:id="0"/>
    </w:p>
    <w:p w:rsidR="00E3243C" w:rsidRPr="00D25191" w:rsidRDefault="00D44105" w:rsidP="00D25191">
      <w:pPr>
        <w:jc w:val="center"/>
        <w:rPr>
          <w:b/>
          <w:lang w:val="bg-BG"/>
        </w:rPr>
      </w:pPr>
      <w:r w:rsidRPr="00D25191">
        <w:rPr>
          <w:b/>
          <w:lang w:val="bg-BG"/>
        </w:rPr>
        <w:t xml:space="preserve">ТЕХНИЧЕСКО </w:t>
      </w:r>
      <w:r w:rsidR="00E3243C" w:rsidRPr="00D25191">
        <w:rPr>
          <w:b/>
          <w:lang w:val="bg-BG"/>
        </w:rPr>
        <w:t>ЗАДАНИЕ</w:t>
      </w:r>
    </w:p>
    <w:p w:rsidR="00B86051" w:rsidRPr="00D25191" w:rsidRDefault="00B86051" w:rsidP="00D25191">
      <w:pPr>
        <w:jc w:val="center"/>
        <w:rPr>
          <w:b/>
          <w:lang w:val="bg-BG"/>
        </w:rPr>
      </w:pPr>
    </w:p>
    <w:p w:rsidR="00B86051" w:rsidRPr="00D25191" w:rsidRDefault="00B86051" w:rsidP="00D25191">
      <w:pPr>
        <w:spacing w:after="160"/>
        <w:rPr>
          <w:rFonts w:eastAsia="Calibri" w:cs="Times New Roman"/>
          <w:szCs w:val="24"/>
          <w:lang w:val="bg-BG"/>
        </w:rPr>
      </w:pPr>
      <w:r w:rsidRPr="00D25191">
        <w:rPr>
          <w:rFonts w:eastAsia="Calibri" w:cs="Times New Roman"/>
          <w:szCs w:val="24"/>
          <w:lang w:val="bg-BG"/>
        </w:rPr>
        <w:t xml:space="preserve">Във връзка с изпълнение на проект </w:t>
      </w:r>
      <w:r w:rsidRPr="00D25191">
        <w:rPr>
          <w:rFonts w:eastAsia="Calibri" w:cs="Times New Roman"/>
          <w:b/>
          <w:szCs w:val="24"/>
          <w:lang w:val="bg-BG"/>
        </w:rPr>
        <w:t>„Зелено управление за защита на природен парк Русенски Лом и природен парк Комана</w:t>
      </w:r>
      <w:r w:rsidRPr="00D25191">
        <w:rPr>
          <w:rFonts w:eastAsia="Calibri" w:cs="Times New Roman"/>
          <w:szCs w:val="24"/>
          <w:lang w:val="bg-BG"/>
        </w:rPr>
        <w:t xml:space="preserve">", код на проекта </w:t>
      </w:r>
      <w:r w:rsidRPr="00D25191">
        <w:rPr>
          <w:rFonts w:eastAsia="Calibri" w:cs="Times New Roman"/>
          <w:b/>
          <w:szCs w:val="24"/>
          <w:lang w:val="bg-BG"/>
        </w:rPr>
        <w:t>ROBG-464</w:t>
      </w:r>
      <w:r w:rsidRPr="00D25191">
        <w:rPr>
          <w:rFonts w:eastAsia="Calibri" w:cs="Times New Roman"/>
          <w:szCs w:val="24"/>
          <w:lang w:val="bg-BG"/>
        </w:rPr>
        <w:t xml:space="preserve">, с акроним </w:t>
      </w:r>
      <w:r w:rsidRPr="00D25191">
        <w:rPr>
          <w:rFonts w:eastAsia="Calibri" w:cs="Times New Roman"/>
          <w:b/>
          <w:szCs w:val="24"/>
          <w:lang w:val="bg-BG"/>
        </w:rPr>
        <w:t>„Green Management"</w:t>
      </w:r>
      <w:r w:rsidRPr="00D25191">
        <w:rPr>
          <w:rFonts w:eastAsia="Calibri" w:cs="Times New Roman"/>
          <w:szCs w:val="24"/>
          <w:lang w:val="bg-BG"/>
        </w:rPr>
        <w:t xml:space="preserve">, финансиран по </w:t>
      </w:r>
      <w:r w:rsidRPr="00D25191">
        <w:rPr>
          <w:rFonts w:eastAsia="Calibri" w:cs="Times New Roman"/>
          <w:b/>
          <w:szCs w:val="24"/>
          <w:lang w:val="bg-BG"/>
        </w:rPr>
        <w:t>Програма ИНТЕРРЕГ V-A Румъния-България 2014-2020</w:t>
      </w:r>
      <w:r w:rsidRPr="00D25191">
        <w:rPr>
          <w:rFonts w:eastAsia="Calibri" w:cs="Times New Roman"/>
          <w:szCs w:val="24"/>
          <w:lang w:val="bg-BG"/>
        </w:rPr>
        <w:t>, Договор за субсидия ERDF №127571/31.10.2018 е необходимо Изготвяне на географска информационна система за нуждите на Дирекция на Природен парк „Русенски Лом“, което следва да включва дейности с опредедлено съдържание по начна определен по-долу:</w:t>
      </w:r>
    </w:p>
    <w:p w:rsidR="00D44105" w:rsidRPr="00D25191" w:rsidRDefault="00D44105" w:rsidP="00D25191">
      <w:pPr>
        <w:rPr>
          <w:b/>
          <w:lang w:val="bg-BG"/>
        </w:rPr>
      </w:pPr>
    </w:p>
    <w:p w:rsidR="00C72DC5" w:rsidRPr="00D25191" w:rsidRDefault="00B86051" w:rsidP="00D25191">
      <w:pPr>
        <w:pStyle w:val="ListParagraph"/>
        <w:numPr>
          <w:ilvl w:val="0"/>
          <w:numId w:val="15"/>
        </w:numPr>
        <w:rPr>
          <w:rFonts w:eastAsia="Calibri" w:cs="Times New Roman"/>
          <w:b/>
          <w:szCs w:val="24"/>
          <w:lang w:val="bg-BG"/>
        </w:rPr>
      </w:pPr>
      <w:r w:rsidRPr="00D25191">
        <w:rPr>
          <w:rFonts w:eastAsia="Calibri" w:cs="Times New Roman"/>
          <w:b/>
          <w:szCs w:val="24"/>
          <w:lang w:val="bg-BG"/>
        </w:rPr>
        <w:t xml:space="preserve">Дейност №1 </w:t>
      </w:r>
      <w:r w:rsidR="00C72DC5" w:rsidRPr="00D25191">
        <w:rPr>
          <w:rFonts w:eastAsia="Calibri" w:cs="Times New Roman"/>
          <w:b/>
          <w:szCs w:val="24"/>
          <w:lang w:val="bg-BG"/>
        </w:rPr>
        <w:t>Създаване на кадастрална основа за нуждите на плана за управление</w:t>
      </w:r>
      <w:r w:rsidR="001A03AA" w:rsidRPr="00D25191">
        <w:rPr>
          <w:rFonts w:eastAsia="Calibri" w:cs="Times New Roman"/>
          <w:b/>
          <w:szCs w:val="24"/>
          <w:lang w:val="bg-BG"/>
        </w:rPr>
        <w:t>.</w:t>
      </w:r>
    </w:p>
    <w:p w:rsidR="00600F4A" w:rsidRPr="00D25191" w:rsidRDefault="00600F4A" w:rsidP="00D25191">
      <w:pPr>
        <w:pStyle w:val="ListParagraph"/>
        <w:ind w:firstLine="0"/>
        <w:rPr>
          <w:rFonts w:eastAsia="Calibri" w:cs="Times New Roman"/>
          <w:b/>
          <w:szCs w:val="24"/>
          <w:lang w:val="bg-BG"/>
        </w:rPr>
      </w:pPr>
    </w:p>
    <w:p w:rsidR="00C72DC5" w:rsidRPr="00D25191" w:rsidRDefault="00600F4A"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 xml:space="preserve"> </w:t>
      </w:r>
      <w:r w:rsidR="00C72DC5" w:rsidRPr="00D25191">
        <w:rPr>
          <w:rFonts w:eastAsia="Calibri" w:cs="Times New Roman"/>
          <w:szCs w:val="24"/>
          <w:lang w:val="bg-BG"/>
        </w:rPr>
        <w:t>Създаване на слой „кадастър“ във векторен формат</w:t>
      </w:r>
      <w:r w:rsidR="001A03AA" w:rsidRPr="00D25191">
        <w:rPr>
          <w:rFonts w:eastAsia="Calibri" w:cs="Times New Roman"/>
          <w:szCs w:val="24"/>
          <w:lang w:val="bg-BG"/>
        </w:rPr>
        <w:t>.</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Източник на данни – карта на възстановената собственост (поддържа се от общинските служби „Земеделие и гори“ в ZEM формат) и кадастрална карта (поддържа се от Агенцията по геодезия, картография и кадастър в CAD формат) на Република България</w:t>
      </w:r>
      <w:r w:rsidR="001A03AA" w:rsidRPr="00D25191">
        <w:rPr>
          <w:rFonts w:eastAsia="Calibri" w:cs="Times New Roman"/>
          <w:szCs w:val="24"/>
          <w:lang w:val="bg-BG"/>
        </w:rPr>
        <w:t>;</w:t>
      </w:r>
    </w:p>
    <w:p w:rsidR="00C72DC5" w:rsidRPr="00D25191" w:rsidRDefault="00C72DC5" w:rsidP="00D25191">
      <w:pPr>
        <w:numPr>
          <w:ilvl w:val="0"/>
          <w:numId w:val="11"/>
        </w:numPr>
        <w:contextualSpacing/>
        <w:rPr>
          <w:rFonts w:eastAsia="Calibri" w:cs="Times New Roman"/>
          <w:szCs w:val="24"/>
          <w:lang w:val="bg-BG"/>
        </w:rPr>
      </w:pPr>
      <w:r w:rsidRPr="00D25191">
        <w:rPr>
          <w:rFonts w:eastAsia="Calibri" w:cs="Times New Roman"/>
          <w:szCs w:val="24"/>
          <w:lang w:val="bg-BG"/>
        </w:rPr>
        <w:t>Конвертиране на актуалната база данни за поземлените имоти,  която понастоящем е във формат ZEM и CAD</w:t>
      </w:r>
      <w:r w:rsidR="001A03AA" w:rsidRPr="00D25191">
        <w:rPr>
          <w:rFonts w:eastAsia="Calibri" w:cs="Times New Roman"/>
          <w:szCs w:val="24"/>
          <w:lang w:val="bg-BG"/>
        </w:rPr>
        <w:t>, към ESRI shape формат;</w:t>
      </w:r>
    </w:p>
    <w:p w:rsidR="00C72DC5" w:rsidRPr="00D25191" w:rsidRDefault="00C72DC5" w:rsidP="00D25191">
      <w:pPr>
        <w:numPr>
          <w:ilvl w:val="0"/>
          <w:numId w:val="11"/>
        </w:numPr>
        <w:rPr>
          <w:rFonts w:eastAsia="Calibri" w:cs="Times New Roman"/>
          <w:color w:val="000000"/>
          <w:szCs w:val="24"/>
          <w:lang w:val="bg-BG"/>
        </w:rPr>
      </w:pPr>
      <w:r w:rsidRPr="00D25191">
        <w:rPr>
          <w:rFonts w:eastAsia="Calibri" w:cs="Times New Roman"/>
          <w:color w:val="000000"/>
          <w:szCs w:val="24"/>
          <w:lang w:val="bg-BG"/>
        </w:rPr>
        <w:t>Трансфор</w:t>
      </w:r>
      <w:r w:rsidR="001A03AA" w:rsidRPr="00D25191">
        <w:rPr>
          <w:rFonts w:eastAsia="Calibri" w:cs="Times New Roman"/>
          <w:color w:val="000000"/>
          <w:szCs w:val="24"/>
          <w:lang w:val="bg-BG"/>
        </w:rPr>
        <w:t>мация на пространствените данни;</w:t>
      </w:r>
    </w:p>
    <w:p w:rsidR="00C72DC5" w:rsidRPr="00D25191" w:rsidRDefault="00C72DC5" w:rsidP="00D25191">
      <w:pPr>
        <w:numPr>
          <w:ilvl w:val="0"/>
          <w:numId w:val="11"/>
        </w:numPr>
        <w:rPr>
          <w:rFonts w:eastAsia="Calibri" w:cs="Times New Roman"/>
          <w:color w:val="000000"/>
          <w:szCs w:val="24"/>
          <w:lang w:val="bg-BG"/>
        </w:rPr>
      </w:pPr>
      <w:r w:rsidRPr="00D25191">
        <w:rPr>
          <w:rFonts w:eastAsia="Calibri" w:cs="Times New Roman"/>
          <w:color w:val="000000"/>
          <w:szCs w:val="24"/>
          <w:lang w:val="bg-BG"/>
        </w:rPr>
        <w:t>Изходните пространствени данни от картата на възстановената собственост са в координатна система „1970 г.“ Пространствените данни се трансформират в координатна система БГС2005 UTM 35N. За целта се използва официалния софтуер на АГГКК – BGSTrans.</w:t>
      </w:r>
    </w:p>
    <w:p w:rsidR="00C72DC5" w:rsidRPr="00D25191" w:rsidRDefault="00C72DC5" w:rsidP="00D25191">
      <w:pPr>
        <w:ind w:firstLine="709"/>
        <w:rPr>
          <w:rFonts w:eastAsia="Calibri" w:cs="Times New Roman"/>
          <w:color w:val="000000"/>
          <w:szCs w:val="24"/>
          <w:lang w:val="bg-BG"/>
        </w:rPr>
      </w:pPr>
    </w:p>
    <w:p w:rsidR="00C72DC5" w:rsidRPr="00D25191" w:rsidRDefault="00C72DC5"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Създаване на слой „гори“</w:t>
      </w:r>
      <w:r w:rsidR="001A03AA" w:rsidRPr="00D25191">
        <w:rPr>
          <w:rFonts w:eastAsia="Calibri" w:cs="Times New Roman"/>
          <w:szCs w:val="24"/>
          <w:lang w:val="bg-BG"/>
        </w:rPr>
        <w:t>.</w:t>
      </w:r>
    </w:p>
    <w:p w:rsidR="00C72DC5" w:rsidRPr="00D25191" w:rsidRDefault="00C72DC5" w:rsidP="00D25191">
      <w:pPr>
        <w:numPr>
          <w:ilvl w:val="0"/>
          <w:numId w:val="11"/>
        </w:numPr>
        <w:contextualSpacing/>
        <w:rPr>
          <w:rFonts w:eastAsia="Calibri" w:cs="Times New Roman"/>
          <w:szCs w:val="24"/>
          <w:lang w:val="bg-BG"/>
        </w:rPr>
      </w:pPr>
      <w:r w:rsidRPr="00D25191">
        <w:rPr>
          <w:rFonts w:eastAsia="Calibri" w:cs="Times New Roman"/>
          <w:szCs w:val="24"/>
          <w:lang w:val="bg-BG"/>
        </w:rPr>
        <w:t>Източник на данни – актуални обединени цифрови модели за горите, публикувани на интернет страницата на Изпълнителна агенция по горите</w:t>
      </w:r>
      <w:r w:rsidR="001A03AA" w:rsidRPr="00D25191">
        <w:rPr>
          <w:rFonts w:eastAsia="Calibri" w:cs="Times New Roman"/>
          <w:szCs w:val="24"/>
          <w:lang w:val="bg-BG"/>
        </w:rPr>
        <w:t>;</w:t>
      </w:r>
    </w:p>
    <w:p w:rsidR="00C72DC5" w:rsidRPr="00D25191" w:rsidRDefault="00C72DC5" w:rsidP="00D25191">
      <w:pPr>
        <w:numPr>
          <w:ilvl w:val="0"/>
          <w:numId w:val="11"/>
        </w:numPr>
        <w:contextualSpacing/>
        <w:rPr>
          <w:rFonts w:eastAsia="Calibri" w:cs="Times New Roman"/>
          <w:szCs w:val="24"/>
          <w:lang w:val="bg-BG"/>
        </w:rPr>
      </w:pPr>
      <w:r w:rsidRPr="00D25191">
        <w:rPr>
          <w:rFonts w:eastAsia="Calibri" w:cs="Times New Roman"/>
          <w:szCs w:val="24"/>
          <w:lang w:val="bg-BG"/>
        </w:rPr>
        <w:lastRenderedPageBreak/>
        <w:t>Конвертиране на актуалната база данни за горите,  която понастоящем е във формат ZEM 2.10, към ESRI shape формат. Атрибутивните данни (таблици PDOTDELI1 и WOODTY</w:t>
      </w:r>
      <w:r w:rsidR="001A03AA" w:rsidRPr="00D25191">
        <w:rPr>
          <w:rFonts w:eastAsia="Calibri" w:cs="Times New Roman"/>
          <w:szCs w:val="24"/>
          <w:lang w:val="bg-BG"/>
        </w:rPr>
        <w:t>PE) се конвертират в DBF формат;</w:t>
      </w:r>
    </w:p>
    <w:p w:rsidR="00683F95" w:rsidRPr="00D25191" w:rsidRDefault="00C72DC5" w:rsidP="00D25191">
      <w:pPr>
        <w:numPr>
          <w:ilvl w:val="0"/>
          <w:numId w:val="11"/>
        </w:numPr>
        <w:contextualSpacing/>
        <w:rPr>
          <w:rFonts w:eastAsia="Calibri" w:cs="Times New Roman"/>
          <w:szCs w:val="24"/>
          <w:lang w:val="bg-BG"/>
        </w:rPr>
      </w:pPr>
      <w:r w:rsidRPr="00D25191">
        <w:rPr>
          <w:rFonts w:eastAsia="Calibri" w:cs="Times New Roman"/>
          <w:szCs w:val="24"/>
          <w:lang w:val="bg-BG"/>
        </w:rPr>
        <w:t>Трансфор</w:t>
      </w:r>
      <w:r w:rsidR="001A03AA" w:rsidRPr="00D25191">
        <w:rPr>
          <w:rFonts w:eastAsia="Calibri" w:cs="Times New Roman"/>
          <w:szCs w:val="24"/>
          <w:lang w:val="bg-BG"/>
        </w:rPr>
        <w:t>мация на пространствените данни;</w:t>
      </w:r>
    </w:p>
    <w:p w:rsidR="00C72DC5" w:rsidRPr="00D25191" w:rsidRDefault="00C72DC5" w:rsidP="00D25191">
      <w:pPr>
        <w:numPr>
          <w:ilvl w:val="0"/>
          <w:numId w:val="11"/>
        </w:numPr>
        <w:contextualSpacing/>
        <w:rPr>
          <w:rFonts w:eastAsia="Calibri" w:cs="Times New Roman"/>
          <w:szCs w:val="24"/>
          <w:lang w:val="bg-BG"/>
        </w:rPr>
      </w:pPr>
      <w:r w:rsidRPr="00D25191">
        <w:rPr>
          <w:rFonts w:eastAsia="Calibri" w:cs="Times New Roman"/>
          <w:color w:val="000000"/>
          <w:szCs w:val="24"/>
          <w:lang w:val="bg-BG"/>
        </w:rPr>
        <w:t>Изходните пространствени данни от ЛУП са в координатна система „1970 г.“. Пространствените данни (LESO_CONTOUR) се трансформират в координатна система БГС2005 UTM 35N. За целта се използва официал</w:t>
      </w:r>
      <w:r w:rsidR="001A03AA" w:rsidRPr="00D25191">
        <w:rPr>
          <w:rFonts w:eastAsia="Calibri" w:cs="Times New Roman"/>
          <w:color w:val="000000"/>
          <w:szCs w:val="24"/>
          <w:lang w:val="bg-BG"/>
        </w:rPr>
        <w:t>ния софтуер на АГГКК – BGSTrans;</w:t>
      </w:r>
    </w:p>
    <w:p w:rsidR="00C72DC5" w:rsidRPr="00D25191" w:rsidRDefault="00152506" w:rsidP="00D25191">
      <w:pPr>
        <w:pStyle w:val="ListParagraph"/>
        <w:numPr>
          <w:ilvl w:val="0"/>
          <w:numId w:val="14"/>
        </w:numPr>
        <w:rPr>
          <w:rFonts w:eastAsia="Calibri" w:cs="Times New Roman"/>
          <w:szCs w:val="24"/>
          <w:lang w:val="bg-BG"/>
        </w:rPr>
      </w:pPr>
      <w:r w:rsidRPr="00D25191">
        <w:rPr>
          <w:rFonts w:eastAsia="Calibri" w:cs="Times New Roman"/>
          <w:szCs w:val="24"/>
          <w:lang w:val="bg-BG"/>
        </w:rPr>
        <w:t xml:space="preserve">Проверка </w:t>
      </w:r>
      <w:r w:rsidR="00C72DC5" w:rsidRPr="00D25191">
        <w:rPr>
          <w:rFonts w:eastAsia="Calibri" w:cs="Times New Roman"/>
          <w:szCs w:val="24"/>
          <w:lang w:val="bg-BG"/>
        </w:rPr>
        <w:t>за консистентност на базата данни. Включва се проверка доколко записите в атрибутивните таблици съответстват на пространствения слой. Изисква се за всеки подотдел да бъде наличен само един и не повече от един запис в таблица PODOTDELI1.</w:t>
      </w:r>
    </w:p>
    <w:p w:rsidR="00C72DC5" w:rsidRPr="00D25191" w:rsidRDefault="00C72DC5" w:rsidP="00D25191">
      <w:pPr>
        <w:autoSpaceDE w:val="0"/>
        <w:autoSpaceDN w:val="0"/>
        <w:adjustRightInd w:val="0"/>
        <w:ind w:firstLine="0"/>
        <w:rPr>
          <w:rFonts w:eastAsia="Calibri" w:cs="Times New Roman"/>
          <w:szCs w:val="24"/>
          <w:lang w:val="bg-BG"/>
        </w:rPr>
      </w:pPr>
    </w:p>
    <w:p w:rsidR="00C72DC5" w:rsidRPr="00D25191" w:rsidRDefault="00C72DC5"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Създаване на аналитична база данни</w:t>
      </w:r>
      <w:r w:rsidR="001A03AA" w:rsidRPr="00D25191">
        <w:rPr>
          <w:rFonts w:eastAsia="Calibri" w:cs="Times New Roman"/>
          <w:szCs w:val="24"/>
          <w:lang w:val="bg-BG"/>
        </w:rPr>
        <w:t>.</w:t>
      </w:r>
    </w:p>
    <w:p w:rsidR="00600F4A" w:rsidRPr="00D25191" w:rsidRDefault="00C72DC5" w:rsidP="00D25191">
      <w:pPr>
        <w:pStyle w:val="ListParagraph"/>
        <w:numPr>
          <w:ilvl w:val="2"/>
          <w:numId w:val="20"/>
        </w:numPr>
        <w:ind w:left="993"/>
        <w:rPr>
          <w:rFonts w:eastAsia="Calibri" w:cs="Times New Roman"/>
          <w:szCs w:val="24"/>
          <w:lang w:val="bg-BG"/>
        </w:rPr>
      </w:pPr>
      <w:r w:rsidRPr="00D25191">
        <w:rPr>
          <w:rFonts w:eastAsia="Calibri" w:cs="Times New Roman"/>
          <w:szCs w:val="24"/>
          <w:lang w:val="bg-BG"/>
        </w:rPr>
        <w:t>Съ</w:t>
      </w:r>
      <w:r w:rsidR="00600F4A" w:rsidRPr="00D25191">
        <w:rPr>
          <w:rFonts w:eastAsia="Calibri" w:cs="Times New Roman"/>
          <w:szCs w:val="24"/>
          <w:lang w:val="bg-BG"/>
        </w:rPr>
        <w:t>здаване на база данни за горите</w:t>
      </w:r>
      <w:r w:rsidR="001A03AA" w:rsidRPr="00D25191">
        <w:rPr>
          <w:rFonts w:eastAsia="Calibri" w:cs="Times New Roman"/>
          <w:szCs w:val="24"/>
          <w:lang w:val="bg-BG"/>
        </w:rPr>
        <w:t>.</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Създаване на  геобаза данни, съдържаща Feature Dataset с име DSET  и координатна система БГ</w:t>
      </w:r>
      <w:r w:rsidR="001A03AA" w:rsidRPr="00D25191">
        <w:rPr>
          <w:rFonts w:eastAsia="Calibri" w:cs="Times New Roman"/>
          <w:szCs w:val="24"/>
          <w:lang w:val="bg-BG"/>
        </w:rPr>
        <w:t>С 2005 UTM 35N (GRS80 UTM 35N);</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Импорт към геобаза данни</w:t>
      </w:r>
      <w:r w:rsidR="000912CE" w:rsidRPr="00D25191">
        <w:rPr>
          <w:rFonts w:eastAsia="Calibri" w:cs="Times New Roman"/>
          <w:szCs w:val="24"/>
          <w:lang w:val="bg-BG"/>
        </w:rPr>
        <w:t xml:space="preserve">. </w:t>
      </w:r>
      <w:r w:rsidRPr="00D25191">
        <w:rPr>
          <w:rFonts w:eastAsia="Calibri" w:cs="Times New Roman"/>
          <w:szCs w:val="24"/>
          <w:lang w:val="bg-BG"/>
        </w:rPr>
        <w:t>Трансформираните пространствените данни (LESO_CONTOUR) се импортират в DSET във вече създадената геобаза данни. Създава се Feature Class с име LESO от тип полигон. В LESO се създава поле KEY_ID,  което включва код на ДГС, отдел и подотдел. Създаденият Feature Class LESO се анализира за подотдели, включващи повече от един полигон, и след необходимото обединение на частите на подотделите в общ полигон се създава Feature Class DLESO. Атрибутивните данни за всеки подотдел (таблици PDOTDELI1 и WOODTYPE) също се импортират в геобазата данни. Във всяка таблица се създава поле KEY_ID,  което включва к</w:t>
      </w:r>
      <w:r w:rsidR="001A03AA" w:rsidRPr="00D25191">
        <w:rPr>
          <w:rFonts w:eastAsia="Calibri" w:cs="Times New Roman"/>
          <w:szCs w:val="24"/>
          <w:lang w:val="bg-BG"/>
        </w:rPr>
        <w:t>од на ДГС/ДЛС, отдел и подотдел;</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Анализ на</w:t>
      </w:r>
      <w:r w:rsidR="00600F4A" w:rsidRPr="00D25191">
        <w:rPr>
          <w:rFonts w:eastAsia="Calibri" w:cs="Times New Roman"/>
          <w:szCs w:val="24"/>
          <w:lang w:val="bg-BG"/>
        </w:rPr>
        <w:t xml:space="preserve"> качеството на изходните данни</w:t>
      </w:r>
      <w:r w:rsidR="000912CE" w:rsidRPr="00D25191">
        <w:rPr>
          <w:rFonts w:eastAsia="Calibri" w:cs="Times New Roman"/>
          <w:szCs w:val="24"/>
          <w:lang w:val="bg-BG"/>
        </w:rPr>
        <w:t xml:space="preserve">. </w:t>
      </w:r>
      <w:r w:rsidRPr="00D25191">
        <w:rPr>
          <w:rFonts w:eastAsia="Calibri" w:cs="Times New Roman"/>
          <w:szCs w:val="24"/>
          <w:lang w:val="bg-BG"/>
        </w:rPr>
        <w:t>Дейността включва:</w:t>
      </w:r>
      <w:r w:rsidR="00600F4A" w:rsidRPr="00D25191">
        <w:rPr>
          <w:rFonts w:eastAsia="Calibri" w:cs="Times New Roman"/>
          <w:szCs w:val="24"/>
          <w:lang w:val="bg-BG"/>
        </w:rPr>
        <w:t xml:space="preserve"> </w:t>
      </w:r>
      <w:r w:rsidRPr="00D25191">
        <w:rPr>
          <w:rFonts w:eastAsia="Calibri" w:cs="Times New Roman"/>
          <w:szCs w:val="24"/>
          <w:lang w:val="bg-BG"/>
        </w:rPr>
        <w:t>Проверка за незатворени контури при файловата конверсия на полигоновия слой (DLESO), генериране на незатворените контури;</w:t>
      </w:r>
      <w:r w:rsidR="00600F4A" w:rsidRPr="00D25191">
        <w:rPr>
          <w:rFonts w:eastAsia="Calibri" w:cs="Times New Roman"/>
          <w:szCs w:val="24"/>
          <w:lang w:val="bg-BG"/>
        </w:rPr>
        <w:t xml:space="preserve"> </w:t>
      </w:r>
      <w:r w:rsidRPr="00D25191">
        <w:rPr>
          <w:rFonts w:eastAsia="Calibri" w:cs="Times New Roman"/>
          <w:szCs w:val="24"/>
          <w:lang w:val="bg-BG"/>
        </w:rPr>
        <w:t xml:space="preserve">Създаване, коригиране и верифициране на топология за полигоновия слой  </w:t>
      </w:r>
      <w:r w:rsidR="00600F4A" w:rsidRPr="00D25191">
        <w:rPr>
          <w:rFonts w:eastAsia="Calibri" w:cs="Times New Roman"/>
          <w:szCs w:val="24"/>
          <w:lang w:val="bg-BG"/>
        </w:rPr>
        <w:t>по правилото “Must Not Overlap”.</w:t>
      </w:r>
    </w:p>
    <w:p w:rsidR="00C72DC5" w:rsidRPr="00D25191" w:rsidRDefault="00C72DC5" w:rsidP="00D25191">
      <w:pPr>
        <w:pStyle w:val="ListParagraph"/>
        <w:numPr>
          <w:ilvl w:val="2"/>
          <w:numId w:val="20"/>
        </w:numPr>
        <w:ind w:left="993"/>
        <w:rPr>
          <w:rFonts w:eastAsia="Calibri" w:cs="Times New Roman"/>
          <w:szCs w:val="24"/>
          <w:lang w:val="bg-BG"/>
        </w:rPr>
      </w:pPr>
      <w:r w:rsidRPr="00D25191">
        <w:rPr>
          <w:rFonts w:eastAsia="Calibri" w:cs="Times New Roman"/>
          <w:szCs w:val="24"/>
          <w:lang w:val="bg-BG"/>
        </w:rPr>
        <w:t>Създаване на база данни за поземлените имоти</w:t>
      </w:r>
      <w:r w:rsidR="001A03AA" w:rsidRPr="00D25191">
        <w:rPr>
          <w:rFonts w:eastAsia="Calibri" w:cs="Times New Roman"/>
          <w:szCs w:val="24"/>
          <w:lang w:val="bg-BG"/>
        </w:rPr>
        <w:t>.</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lastRenderedPageBreak/>
        <w:t>Създаване на  геобаза данни, съдържаща Feature Dataset с име DSET  и координатна система БГ</w:t>
      </w:r>
      <w:r w:rsidR="00977563" w:rsidRPr="00D25191">
        <w:rPr>
          <w:rFonts w:eastAsia="Calibri" w:cs="Times New Roman"/>
          <w:szCs w:val="24"/>
          <w:lang w:val="bg-BG"/>
        </w:rPr>
        <w:t>С 2005 UTM 35N (GRS80 UTM 35N);</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Импорт към геобаза данни</w:t>
      </w:r>
      <w:r w:rsidR="000912CE" w:rsidRPr="00D25191">
        <w:rPr>
          <w:rFonts w:eastAsia="Calibri" w:cs="Times New Roman"/>
          <w:szCs w:val="24"/>
          <w:lang w:val="bg-BG"/>
        </w:rPr>
        <w:t xml:space="preserve">. </w:t>
      </w:r>
      <w:r w:rsidRPr="00D25191">
        <w:rPr>
          <w:rFonts w:eastAsia="Calibri" w:cs="Times New Roman"/>
          <w:szCs w:val="24"/>
          <w:lang w:val="bg-BG"/>
        </w:rPr>
        <w:t>Трансформираните пространствените данни от КВС се импортират в DSET във вече създадената геобаза данни. Към тях се добавят пространствените данни от КК. Създават се Feature Class-ове с име съответстващо на  всяко землище. Атрибутивните данни за всеки поземлен имот (вид на територията, вид на собствеността и начин на трайно ползване) се включват в т</w:t>
      </w:r>
      <w:r w:rsidR="00977563" w:rsidRPr="00D25191">
        <w:rPr>
          <w:rFonts w:eastAsia="Calibri" w:cs="Times New Roman"/>
          <w:szCs w:val="24"/>
          <w:lang w:val="bg-BG"/>
        </w:rPr>
        <w:t>аблицата на всеки Feature Class;</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Анализ на качеството на изходните данни</w:t>
      </w:r>
      <w:r w:rsidR="000912CE" w:rsidRPr="00D25191">
        <w:rPr>
          <w:rFonts w:eastAsia="Calibri" w:cs="Times New Roman"/>
          <w:szCs w:val="24"/>
          <w:lang w:val="bg-BG"/>
        </w:rPr>
        <w:t xml:space="preserve">. </w:t>
      </w:r>
      <w:r w:rsidRPr="00D25191">
        <w:rPr>
          <w:rFonts w:eastAsia="Calibri" w:cs="Times New Roman"/>
          <w:szCs w:val="24"/>
          <w:lang w:val="bg-BG"/>
        </w:rPr>
        <w:t>Дейността включва:</w:t>
      </w:r>
      <w:r w:rsidRPr="00D25191">
        <w:rPr>
          <w:rFonts w:eastAsia="Calibri" w:cs="Times New Roman"/>
          <w:szCs w:val="24"/>
          <w:lang w:val="bg-BG"/>
        </w:rPr>
        <w:tab/>
        <w:t>Проверка за незатворени контури при файловата конверсия на полигоновите слоеве, генериране на незатворените контури;</w:t>
      </w:r>
      <w:r w:rsidR="00600F4A" w:rsidRPr="00D25191">
        <w:rPr>
          <w:rFonts w:eastAsia="Calibri" w:cs="Times New Roman"/>
          <w:szCs w:val="24"/>
          <w:lang w:val="bg-BG"/>
        </w:rPr>
        <w:t xml:space="preserve"> </w:t>
      </w:r>
      <w:r w:rsidRPr="00D25191">
        <w:rPr>
          <w:rFonts w:eastAsia="Calibri" w:cs="Times New Roman"/>
          <w:szCs w:val="24"/>
          <w:lang w:val="bg-BG"/>
        </w:rPr>
        <w:t xml:space="preserve">Създаване, коригиране и верифициране на топология за полигоновите слоеве  </w:t>
      </w:r>
      <w:r w:rsidR="00977563" w:rsidRPr="00D25191">
        <w:rPr>
          <w:rFonts w:eastAsia="Calibri" w:cs="Times New Roman"/>
          <w:szCs w:val="24"/>
          <w:lang w:val="bg-BG"/>
        </w:rPr>
        <w:t>по правилото “Must Not Overlap”;</w:t>
      </w:r>
    </w:p>
    <w:p w:rsidR="00C72DC5" w:rsidRPr="00D25191" w:rsidRDefault="00C72DC5"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Материалите следва да се предадат  на ВЪЗЛОЖИТЕЛЯ  в електронен формат</w:t>
      </w:r>
      <w:r w:rsidR="00152CBA" w:rsidRPr="00D25191">
        <w:rPr>
          <w:rFonts w:eastAsia="Calibri" w:cs="Times New Roman"/>
          <w:szCs w:val="24"/>
          <w:lang w:val="bg-BG"/>
        </w:rPr>
        <w:t>.</w:t>
      </w:r>
    </w:p>
    <w:p w:rsidR="000912CE" w:rsidRPr="00D25191" w:rsidRDefault="000912CE" w:rsidP="00D25191">
      <w:pPr>
        <w:ind w:firstLine="0"/>
        <w:rPr>
          <w:rFonts w:eastAsia="Calibri" w:cs="Times New Roman"/>
          <w:szCs w:val="24"/>
          <w:lang w:val="bg-BG"/>
        </w:rPr>
      </w:pPr>
    </w:p>
    <w:p w:rsidR="00152CBA" w:rsidRPr="00D25191" w:rsidRDefault="00B86051" w:rsidP="00D25191">
      <w:pPr>
        <w:pStyle w:val="ListParagraph"/>
        <w:numPr>
          <w:ilvl w:val="0"/>
          <w:numId w:val="20"/>
        </w:numPr>
        <w:rPr>
          <w:rFonts w:eastAsia="Calibri" w:cs="Times New Roman"/>
          <w:b/>
          <w:szCs w:val="24"/>
          <w:lang w:val="bg-BG"/>
        </w:rPr>
      </w:pPr>
      <w:r w:rsidRPr="00D25191">
        <w:rPr>
          <w:rFonts w:eastAsia="Calibri" w:cs="Times New Roman"/>
          <w:b/>
          <w:szCs w:val="24"/>
          <w:lang w:val="bg-BG"/>
        </w:rPr>
        <w:t xml:space="preserve">Дейност №2 </w:t>
      </w:r>
      <w:r w:rsidR="00152CBA" w:rsidRPr="00D25191">
        <w:rPr>
          <w:rFonts w:eastAsia="Calibri" w:cs="Times New Roman"/>
          <w:b/>
          <w:szCs w:val="24"/>
          <w:lang w:val="bg-BG"/>
        </w:rPr>
        <w:t>Обработка на данни от теренни проучвания на биоразнообразието (флора и фауна)</w:t>
      </w:r>
      <w:r w:rsidR="00C174FE" w:rsidRPr="00D25191">
        <w:rPr>
          <w:rFonts w:eastAsia="Calibri" w:cs="Times New Roman"/>
          <w:b/>
          <w:szCs w:val="24"/>
          <w:lang w:val="bg-BG"/>
        </w:rPr>
        <w:t>.</w:t>
      </w:r>
    </w:p>
    <w:p w:rsidR="00152CBA" w:rsidRPr="00D25191" w:rsidRDefault="00152CBA"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Подготвителни работи</w:t>
      </w:r>
      <w:r w:rsidR="00C174FE" w:rsidRPr="00D25191">
        <w:rPr>
          <w:rFonts w:eastAsia="Calibri" w:cs="Times New Roman"/>
          <w:szCs w:val="24"/>
          <w:lang w:val="bg-BG"/>
        </w:rPr>
        <w:t>.</w:t>
      </w:r>
    </w:p>
    <w:p w:rsidR="00152CBA" w:rsidRPr="00D25191" w:rsidRDefault="00152CBA"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Създаване на слой „Актуална граница на ПП Русенски Лом“. Източник на информация – Регистър на защитените територии на МОСВ</w:t>
      </w:r>
      <w:r w:rsidR="00C174FE" w:rsidRPr="00D25191">
        <w:rPr>
          <w:rFonts w:eastAsia="Calibri" w:cs="Times New Roman"/>
          <w:szCs w:val="24"/>
          <w:lang w:val="bg-BG"/>
        </w:rPr>
        <w:t>;</w:t>
      </w:r>
    </w:p>
    <w:p w:rsidR="00152CBA" w:rsidRPr="00D25191" w:rsidRDefault="00152CBA"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Създаване на слой „Поземлени имоти в ПП Русенски Лом“ и слой „Горска карта на ПП Русенски Лом“</w:t>
      </w:r>
      <w:r w:rsidR="00C174FE" w:rsidRPr="00D25191">
        <w:rPr>
          <w:rFonts w:eastAsia="Calibri" w:cs="Times New Roman"/>
          <w:szCs w:val="24"/>
          <w:lang w:val="bg-BG"/>
        </w:rPr>
        <w:t>;</w:t>
      </w:r>
    </w:p>
    <w:p w:rsidR="00152CBA" w:rsidRPr="00D25191" w:rsidRDefault="00152CBA"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Създаване на планшети за теренна работа</w:t>
      </w:r>
      <w:r w:rsidR="00C174FE" w:rsidRPr="00D25191">
        <w:rPr>
          <w:rFonts w:eastAsia="Calibri" w:cs="Times New Roman"/>
          <w:szCs w:val="24"/>
          <w:lang w:val="bg-BG"/>
        </w:rPr>
        <w:t>;</w:t>
      </w:r>
    </w:p>
    <w:p w:rsidR="00152CBA" w:rsidRPr="00D25191" w:rsidRDefault="00152CBA"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Планшетите да се бъдат изготвени в PDF формат, като парковата територия се включи в картни листа с размер А4 и мащаб 1:10 000. Планшетите да съдържат като минимум следната информация: граница на ПП Русенски Лом, граници на поземлени имоти, граници на отдели и подотдели от горската база данни</w:t>
      </w:r>
      <w:r w:rsidR="00C174FE" w:rsidRPr="00D25191">
        <w:rPr>
          <w:rFonts w:eastAsia="Calibri" w:cs="Times New Roman"/>
          <w:szCs w:val="24"/>
          <w:lang w:val="bg-BG"/>
        </w:rPr>
        <w:t>.</w:t>
      </w:r>
    </w:p>
    <w:p w:rsidR="00152CBA" w:rsidRPr="00D25191" w:rsidRDefault="00152CBA" w:rsidP="00D25191">
      <w:pPr>
        <w:ind w:firstLine="0"/>
        <w:rPr>
          <w:rFonts w:eastAsia="Calibri" w:cs="Times New Roman"/>
          <w:szCs w:val="24"/>
          <w:lang w:val="bg-BG"/>
        </w:rPr>
      </w:pPr>
    </w:p>
    <w:p w:rsidR="00152CBA" w:rsidRPr="00D25191" w:rsidRDefault="00152CBA"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Обработка на данни, постъпили в резултат на теренни работи</w:t>
      </w:r>
      <w:r w:rsidR="00C174FE" w:rsidRPr="00D25191">
        <w:rPr>
          <w:rFonts w:eastAsia="Calibri" w:cs="Times New Roman"/>
          <w:szCs w:val="24"/>
          <w:lang w:val="bg-BG"/>
        </w:rPr>
        <w:t>.</w:t>
      </w:r>
    </w:p>
    <w:p w:rsidR="00152CBA" w:rsidRPr="00D25191" w:rsidRDefault="00152CBA" w:rsidP="00D25191">
      <w:pPr>
        <w:pStyle w:val="ListParagraph"/>
        <w:numPr>
          <w:ilvl w:val="2"/>
          <w:numId w:val="20"/>
        </w:numPr>
        <w:ind w:left="993"/>
        <w:rPr>
          <w:rFonts w:eastAsia="Calibri" w:cs="Times New Roman"/>
          <w:szCs w:val="24"/>
          <w:lang w:val="bg-BG"/>
        </w:rPr>
      </w:pPr>
      <w:r w:rsidRPr="00D25191">
        <w:rPr>
          <w:rFonts w:eastAsia="Calibri" w:cs="Times New Roman"/>
          <w:szCs w:val="24"/>
          <w:lang w:val="bg-BG"/>
        </w:rPr>
        <w:t>Обработка на данни, отразени върху теренни планшети</w:t>
      </w:r>
      <w:r w:rsidR="00720759" w:rsidRPr="00D25191">
        <w:rPr>
          <w:rFonts w:eastAsia="Calibri" w:cs="Times New Roman"/>
          <w:szCs w:val="24"/>
          <w:lang w:val="bg-BG"/>
        </w:rPr>
        <w:t xml:space="preserve">. </w:t>
      </w:r>
      <w:r w:rsidRPr="00D25191">
        <w:rPr>
          <w:rFonts w:eastAsia="Calibri" w:cs="Times New Roman"/>
          <w:szCs w:val="24"/>
          <w:lang w:val="bg-BG"/>
        </w:rPr>
        <w:t xml:space="preserve">Очаква се теренните екипи (експерти), участващи в разработването на плана за управление на парка, които са </w:t>
      </w:r>
      <w:r w:rsidRPr="00D25191">
        <w:rPr>
          <w:rFonts w:eastAsia="Calibri" w:cs="Times New Roman"/>
          <w:szCs w:val="24"/>
          <w:lang w:val="bg-BG"/>
        </w:rPr>
        <w:lastRenderedPageBreak/>
        <w:t>получили планшети за нуждите на своята полева работа, да представят като част от своите отчети пространствени данни, отразени върху планшетите. Пространствените данни могат да съдържат полигонови, линейни или точкови обекти от различен характер – данни за биологично разнообразие, културно и историческо наследство, туристическа инфраструктура и др. Независимо от характера на информацията, същата да бъде векторизирана в подходящ тип ESRI shape файл (точков, линеен или полигонов)</w:t>
      </w:r>
      <w:r w:rsidR="00C174FE" w:rsidRPr="00D25191">
        <w:rPr>
          <w:rFonts w:eastAsia="Calibri" w:cs="Times New Roman"/>
          <w:szCs w:val="24"/>
          <w:lang w:val="bg-BG"/>
        </w:rPr>
        <w:t>.</w:t>
      </w:r>
    </w:p>
    <w:p w:rsidR="00152CBA" w:rsidRPr="00D25191" w:rsidRDefault="00152CBA" w:rsidP="00D25191">
      <w:pPr>
        <w:pStyle w:val="ListParagraph"/>
        <w:numPr>
          <w:ilvl w:val="2"/>
          <w:numId w:val="20"/>
        </w:numPr>
        <w:ind w:left="993"/>
        <w:rPr>
          <w:rFonts w:eastAsia="Calibri" w:cs="Times New Roman"/>
          <w:szCs w:val="24"/>
          <w:lang w:val="bg-BG"/>
        </w:rPr>
      </w:pPr>
      <w:r w:rsidRPr="00D25191">
        <w:rPr>
          <w:rFonts w:eastAsia="Calibri" w:cs="Times New Roman"/>
          <w:szCs w:val="24"/>
          <w:lang w:val="bg-BG"/>
        </w:rPr>
        <w:t>Обработка на измервания с ГНСС приемници</w:t>
      </w:r>
      <w:r w:rsidR="00720759" w:rsidRPr="00D25191">
        <w:rPr>
          <w:rFonts w:eastAsia="Calibri" w:cs="Times New Roman"/>
          <w:szCs w:val="24"/>
          <w:lang w:val="bg-BG"/>
        </w:rPr>
        <w:t xml:space="preserve">. </w:t>
      </w:r>
      <w:r w:rsidRPr="00D25191">
        <w:rPr>
          <w:rFonts w:eastAsia="Calibri" w:cs="Times New Roman"/>
          <w:szCs w:val="24"/>
          <w:lang w:val="bg-BG"/>
        </w:rPr>
        <w:t>В случаите, когато теренните екипи използват ГНСС приемници и предоставят пространствени данни като резултат от своята работа, за тези данни да бъдат изпълнени следните работи по обработка и обобщаване:</w:t>
      </w:r>
    </w:p>
    <w:p w:rsidR="00152CBA" w:rsidRPr="00D25191" w:rsidRDefault="00152CBA"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За суровите ГНСС измервания, които са във формат, позволяващ последваща обработка на точността на измерването – то да бъде извършено с подходящ софтуер по метода на май-малките квадрати</w:t>
      </w:r>
      <w:r w:rsidR="00C174FE" w:rsidRPr="00D25191">
        <w:rPr>
          <w:rFonts w:eastAsia="Calibri" w:cs="Times New Roman"/>
          <w:szCs w:val="24"/>
          <w:lang w:val="bg-BG"/>
        </w:rPr>
        <w:t>;</w:t>
      </w:r>
    </w:p>
    <w:p w:rsidR="00152CBA" w:rsidRPr="00D25191" w:rsidRDefault="00152CBA"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За всички измервания да се осъществи конверсия на файловия формат, като те бъдат сведени до ESRI shape файлове от подходящ тип (точков, линеен или полигонов)</w:t>
      </w:r>
      <w:r w:rsidR="00C174FE" w:rsidRPr="00D25191">
        <w:rPr>
          <w:rFonts w:eastAsia="Calibri" w:cs="Times New Roman"/>
          <w:szCs w:val="24"/>
          <w:lang w:val="bg-BG"/>
        </w:rPr>
        <w:t>.</w:t>
      </w:r>
    </w:p>
    <w:p w:rsidR="000912CE" w:rsidRPr="00D25191" w:rsidRDefault="000912CE" w:rsidP="00D25191">
      <w:pPr>
        <w:ind w:left="720" w:firstLine="0"/>
        <w:contextualSpacing/>
        <w:jc w:val="left"/>
        <w:rPr>
          <w:rFonts w:eastAsia="Calibri" w:cs="Times New Roman"/>
          <w:szCs w:val="24"/>
          <w:lang w:val="bg-BG"/>
        </w:rPr>
      </w:pPr>
    </w:p>
    <w:p w:rsidR="00152CBA" w:rsidRPr="00D25191" w:rsidRDefault="00152CBA"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Създаване на база данни, съдържаща резултатите от теренните проучвания</w:t>
      </w:r>
      <w:r w:rsidR="00E03862" w:rsidRPr="00D25191">
        <w:rPr>
          <w:rFonts w:eastAsia="Calibri" w:cs="Times New Roman"/>
          <w:szCs w:val="24"/>
          <w:lang w:val="bg-BG"/>
        </w:rPr>
        <w:t xml:space="preserve">. </w:t>
      </w:r>
      <w:r w:rsidRPr="00D25191">
        <w:rPr>
          <w:rFonts w:eastAsia="Calibri" w:cs="Times New Roman"/>
          <w:szCs w:val="24"/>
          <w:lang w:val="bg-BG"/>
        </w:rPr>
        <w:t>Да бъде създадена геобаза данни, която включва всички резултати от теренните работи – като минимум пространствени и когато е приложимо – атрибутивни. Пространствените данни да бъдат представени като Feature Class-ове, от трите възможни геометрични типа, като в тях да се обединят пространствените данни резултат съответно от скици върху планшети или ГНСС измервания.</w:t>
      </w:r>
    </w:p>
    <w:p w:rsidR="00152CBA" w:rsidRPr="00D25191" w:rsidRDefault="00152CBA" w:rsidP="00D25191">
      <w:pPr>
        <w:ind w:firstLine="0"/>
        <w:rPr>
          <w:rFonts w:eastAsia="Calibri" w:cs="Times New Roman"/>
          <w:szCs w:val="24"/>
          <w:lang w:val="bg-BG"/>
        </w:rPr>
      </w:pPr>
    </w:p>
    <w:p w:rsidR="00152CBA" w:rsidRPr="00D25191" w:rsidRDefault="00152CBA" w:rsidP="00D25191">
      <w:pPr>
        <w:ind w:firstLine="0"/>
        <w:rPr>
          <w:rFonts w:eastAsia="Calibri" w:cs="Times New Roman"/>
          <w:szCs w:val="24"/>
          <w:lang w:val="bg-BG"/>
        </w:rPr>
      </w:pPr>
    </w:p>
    <w:p w:rsidR="000912CE" w:rsidRPr="00D25191" w:rsidRDefault="00B86051" w:rsidP="00D25191">
      <w:pPr>
        <w:pStyle w:val="ListParagraph"/>
        <w:numPr>
          <w:ilvl w:val="0"/>
          <w:numId w:val="20"/>
        </w:numPr>
        <w:rPr>
          <w:rFonts w:eastAsia="Calibri" w:cs="Times New Roman"/>
          <w:b/>
          <w:szCs w:val="24"/>
          <w:lang w:val="bg-BG"/>
        </w:rPr>
      </w:pPr>
      <w:r w:rsidRPr="00D25191">
        <w:rPr>
          <w:rFonts w:eastAsia="Calibri" w:cs="Times New Roman"/>
          <w:b/>
          <w:szCs w:val="24"/>
          <w:lang w:val="bg-BG"/>
        </w:rPr>
        <w:t xml:space="preserve">Дейност №3 </w:t>
      </w:r>
      <w:r w:rsidR="000912CE" w:rsidRPr="00D25191">
        <w:rPr>
          <w:rFonts w:eastAsia="Calibri" w:cs="Times New Roman"/>
          <w:b/>
          <w:szCs w:val="24"/>
          <w:lang w:val="bg-BG"/>
        </w:rPr>
        <w:t>Създаване на база данни за инфраструктурни мрежи (енерго, ВиК)</w:t>
      </w:r>
      <w:r w:rsidR="00CB06EF" w:rsidRPr="00D25191">
        <w:rPr>
          <w:rFonts w:eastAsia="Calibri" w:cs="Times New Roman"/>
          <w:b/>
          <w:szCs w:val="24"/>
          <w:lang w:val="bg-BG"/>
        </w:rPr>
        <w:t>.</w:t>
      </w:r>
    </w:p>
    <w:p w:rsidR="000912CE" w:rsidRPr="00D25191" w:rsidRDefault="000912CE" w:rsidP="00D25191">
      <w:pPr>
        <w:pStyle w:val="ListParagraph"/>
        <w:ind w:firstLine="0"/>
        <w:rPr>
          <w:rFonts w:eastAsia="Calibri" w:cs="Times New Roman"/>
          <w:b/>
          <w:szCs w:val="24"/>
          <w:lang w:val="bg-BG"/>
        </w:rPr>
      </w:pPr>
    </w:p>
    <w:p w:rsidR="000912CE" w:rsidRPr="00D25191" w:rsidRDefault="000912CE" w:rsidP="00D25191">
      <w:pPr>
        <w:pStyle w:val="ListParagraph"/>
        <w:numPr>
          <w:ilvl w:val="1"/>
          <w:numId w:val="20"/>
        </w:numPr>
        <w:ind w:left="284" w:firstLine="0"/>
        <w:rPr>
          <w:lang w:val="bg-BG"/>
        </w:rPr>
      </w:pPr>
      <w:r w:rsidRPr="00D25191">
        <w:rPr>
          <w:rFonts w:eastAsia="Calibri" w:cs="Times New Roman"/>
          <w:szCs w:val="24"/>
          <w:lang w:val="bg-BG"/>
        </w:rPr>
        <w:t xml:space="preserve">Създаване на слой „ВиК“ и слой „енергопреносна мрежа“. </w:t>
      </w:r>
      <w:r w:rsidRPr="00D25191">
        <w:rPr>
          <w:lang w:val="bg-BG"/>
        </w:rPr>
        <w:t xml:space="preserve">За създаването на двата слоя се използват данни съответно от местното водно дружество и енергоснабдителното дружество. Създават се два линейни слоя с подходящи атрибути. </w:t>
      </w:r>
    </w:p>
    <w:p w:rsidR="000912CE" w:rsidRPr="00D25191" w:rsidRDefault="000912CE" w:rsidP="00D25191">
      <w:pPr>
        <w:ind w:firstLine="0"/>
        <w:rPr>
          <w:lang w:val="bg-BG"/>
        </w:rPr>
      </w:pPr>
    </w:p>
    <w:p w:rsidR="000912CE" w:rsidRPr="00D25191" w:rsidRDefault="000912CE" w:rsidP="00D25191">
      <w:pPr>
        <w:pStyle w:val="ListParagraph"/>
        <w:numPr>
          <w:ilvl w:val="1"/>
          <w:numId w:val="20"/>
        </w:numPr>
        <w:ind w:left="284" w:firstLine="0"/>
        <w:rPr>
          <w:lang w:val="bg-BG"/>
        </w:rPr>
      </w:pPr>
      <w:r w:rsidRPr="00D25191">
        <w:rPr>
          <w:rFonts w:eastAsia="Calibri" w:cs="Times New Roman"/>
          <w:szCs w:val="24"/>
          <w:lang w:val="bg-BG"/>
        </w:rPr>
        <w:t xml:space="preserve">Създаване на слой „пътна мрежа“. </w:t>
      </w:r>
      <w:r w:rsidRPr="00D25191">
        <w:rPr>
          <w:lang w:val="bg-BG"/>
        </w:rPr>
        <w:t xml:space="preserve">Слоят се създава чрез обработка на данни от кадастралната карта или картата на възстановената собственост. Слоят да бъде тип „линия“, като за всеки линеен сегмент в атрибутивната таблица се указва класа на пътя. Включват се всички сегменти от републиканската и общинската пътна мрежа. </w:t>
      </w:r>
    </w:p>
    <w:p w:rsidR="000912CE" w:rsidRPr="00D25191" w:rsidRDefault="000912CE" w:rsidP="00D25191">
      <w:pPr>
        <w:rPr>
          <w:lang w:val="bg-BG"/>
        </w:rPr>
      </w:pPr>
    </w:p>
    <w:p w:rsidR="000912CE" w:rsidRPr="00D25191" w:rsidRDefault="000912CE" w:rsidP="00D25191">
      <w:pPr>
        <w:pStyle w:val="ListParagraph"/>
        <w:numPr>
          <w:ilvl w:val="1"/>
          <w:numId w:val="20"/>
        </w:numPr>
        <w:ind w:left="284" w:firstLine="0"/>
        <w:rPr>
          <w:lang w:val="bg-BG"/>
        </w:rPr>
      </w:pPr>
      <w:r w:rsidRPr="00D25191">
        <w:rPr>
          <w:rFonts w:eastAsia="Calibri" w:cs="Times New Roman"/>
          <w:szCs w:val="24"/>
          <w:lang w:val="bg-BG"/>
        </w:rPr>
        <w:t xml:space="preserve">Създаване на слой „туристическа инфраструктура“. </w:t>
      </w:r>
      <w:r w:rsidRPr="00D25191">
        <w:rPr>
          <w:lang w:val="bg-BG"/>
        </w:rPr>
        <w:t>Слоят се създава след анализ на изградените и обособени в парка туристически маршрути и обекти за посещение. Създават се слоеве от тип „линия“ за маршрутите; тип „точка“ за местата за посещение, отдих и др. След приключване на работите по актуализация на плана за управление на парка, ако има новопроектирани маршрути и свързани с тях точкови обекти, те да бъдат добавени в създадените слоеве.</w:t>
      </w:r>
    </w:p>
    <w:p w:rsidR="00152CBA" w:rsidRPr="00D25191" w:rsidRDefault="00152CBA" w:rsidP="00D25191">
      <w:pPr>
        <w:ind w:firstLine="0"/>
        <w:rPr>
          <w:rFonts w:eastAsia="Calibri" w:cs="Times New Roman"/>
          <w:szCs w:val="24"/>
          <w:lang w:val="bg-BG"/>
        </w:rPr>
      </w:pPr>
    </w:p>
    <w:p w:rsidR="003A52BB" w:rsidRPr="00D25191" w:rsidRDefault="00B86051" w:rsidP="00D25191">
      <w:pPr>
        <w:pStyle w:val="ListParagraph"/>
        <w:numPr>
          <w:ilvl w:val="0"/>
          <w:numId w:val="20"/>
        </w:numPr>
        <w:rPr>
          <w:rFonts w:eastAsia="Calibri" w:cs="Times New Roman"/>
          <w:b/>
          <w:szCs w:val="24"/>
          <w:lang w:val="bg-BG"/>
        </w:rPr>
      </w:pPr>
      <w:r w:rsidRPr="00D25191">
        <w:rPr>
          <w:rFonts w:eastAsia="Calibri" w:cs="Times New Roman"/>
          <w:b/>
          <w:szCs w:val="24"/>
          <w:lang w:val="bg-BG"/>
        </w:rPr>
        <w:t xml:space="preserve">Дейност №4 </w:t>
      </w:r>
      <w:r w:rsidR="003A52BB" w:rsidRPr="00D25191">
        <w:rPr>
          <w:rFonts w:eastAsia="Calibri" w:cs="Times New Roman"/>
          <w:b/>
          <w:szCs w:val="24"/>
          <w:lang w:val="bg-BG"/>
        </w:rPr>
        <w:t>Определяне на природните местообитания (по ЗБР) и местообитанията по EUNIS</w:t>
      </w:r>
      <w:r w:rsidR="001A03AA" w:rsidRPr="00D25191">
        <w:rPr>
          <w:rFonts w:eastAsia="Calibri" w:cs="Times New Roman"/>
          <w:b/>
          <w:szCs w:val="24"/>
          <w:lang w:val="bg-BG"/>
        </w:rPr>
        <w:t>.</w:t>
      </w:r>
    </w:p>
    <w:p w:rsidR="003A52BB" w:rsidRPr="00D25191" w:rsidRDefault="003A52BB"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Определяне на природните местообитания</w:t>
      </w:r>
      <w:r w:rsidR="001A03AA" w:rsidRPr="00D25191">
        <w:rPr>
          <w:rFonts w:eastAsia="Calibri" w:cs="Times New Roman"/>
          <w:szCs w:val="24"/>
          <w:lang w:val="bg-BG"/>
        </w:rPr>
        <w:t>.</w:t>
      </w:r>
    </w:p>
    <w:p w:rsidR="003A52BB" w:rsidRPr="00D25191" w:rsidRDefault="003A52BB" w:rsidP="00D25191">
      <w:pPr>
        <w:pStyle w:val="ListParagraph"/>
        <w:numPr>
          <w:ilvl w:val="2"/>
          <w:numId w:val="20"/>
        </w:numPr>
        <w:ind w:left="993"/>
        <w:rPr>
          <w:rFonts w:eastAsia="Calibri" w:cs="Times New Roman"/>
          <w:szCs w:val="24"/>
          <w:lang w:val="bg-BG"/>
        </w:rPr>
      </w:pPr>
      <w:r w:rsidRPr="00D25191">
        <w:rPr>
          <w:rFonts w:eastAsia="Calibri" w:cs="Times New Roman"/>
          <w:szCs w:val="24"/>
          <w:lang w:val="bg-BG"/>
        </w:rPr>
        <w:t>Определяне на природните местообитания в залесени територии</w:t>
      </w:r>
      <w:r w:rsidR="008452BA" w:rsidRPr="00D25191">
        <w:rPr>
          <w:rFonts w:eastAsia="Calibri" w:cs="Times New Roman"/>
          <w:szCs w:val="24"/>
          <w:lang w:val="bg-BG"/>
        </w:rPr>
        <w:t xml:space="preserve">. </w:t>
      </w:r>
      <w:r w:rsidRPr="00D25191">
        <w:rPr>
          <w:lang w:val="bg-BG"/>
        </w:rPr>
        <w:t>За залесените територии, определелянето на природните местообитания да се извърши по два начина:</w:t>
      </w:r>
    </w:p>
    <w:p w:rsidR="003A52BB" w:rsidRPr="00D25191" w:rsidRDefault="003A52BB"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Чрез разработване на програмен код, който интерпретира таксационните показатели от инвентаризацията на горските територии</w:t>
      </w:r>
      <w:r w:rsidR="00CB06EF" w:rsidRPr="00D25191">
        <w:rPr>
          <w:rFonts w:eastAsia="Calibri" w:cs="Times New Roman"/>
          <w:szCs w:val="24"/>
          <w:lang w:val="bg-BG"/>
        </w:rPr>
        <w:t>;</w:t>
      </w:r>
    </w:p>
    <w:p w:rsidR="003A52BB" w:rsidRPr="00D25191" w:rsidRDefault="003A52BB"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Чрез използване на базата данни за природните местообитания, генерирана по проект „Картиране на природните местообитания“, финансиран по ОПОС 2007-2013 и изпълнен от МОСВ</w:t>
      </w:r>
      <w:r w:rsidR="00CB06EF" w:rsidRPr="00D25191">
        <w:rPr>
          <w:rFonts w:eastAsia="Calibri" w:cs="Times New Roman"/>
          <w:szCs w:val="24"/>
          <w:lang w:val="bg-BG"/>
        </w:rPr>
        <w:t>.</w:t>
      </w:r>
    </w:p>
    <w:p w:rsidR="003A52BB" w:rsidRPr="00D25191" w:rsidRDefault="003A52BB" w:rsidP="00D25191">
      <w:pPr>
        <w:rPr>
          <w:lang w:val="bg-BG"/>
        </w:rPr>
      </w:pPr>
      <w:r w:rsidRPr="00D25191">
        <w:rPr>
          <w:lang w:val="bg-BG"/>
        </w:rPr>
        <w:t>Резултатите от двата подхода да се покажат и сравнят на ниво подотдел.</w:t>
      </w:r>
    </w:p>
    <w:p w:rsidR="003A52BB" w:rsidRPr="00D25191" w:rsidRDefault="003A52BB" w:rsidP="00D25191">
      <w:pPr>
        <w:pStyle w:val="ListParagraph"/>
        <w:numPr>
          <w:ilvl w:val="2"/>
          <w:numId w:val="20"/>
        </w:numPr>
        <w:ind w:left="993"/>
        <w:rPr>
          <w:rFonts w:eastAsia="Calibri" w:cs="Times New Roman"/>
          <w:szCs w:val="24"/>
          <w:lang w:val="bg-BG"/>
        </w:rPr>
      </w:pPr>
      <w:r w:rsidRPr="00D25191">
        <w:rPr>
          <w:rFonts w:eastAsia="Calibri" w:cs="Times New Roman"/>
          <w:szCs w:val="24"/>
          <w:lang w:val="bg-BG"/>
        </w:rPr>
        <w:t>Определяне на природни местообитания в незалесени територии</w:t>
      </w:r>
      <w:r w:rsidR="008452BA" w:rsidRPr="00D25191">
        <w:rPr>
          <w:rFonts w:eastAsia="Calibri" w:cs="Times New Roman"/>
          <w:szCs w:val="24"/>
          <w:lang w:val="bg-BG"/>
        </w:rPr>
        <w:t xml:space="preserve">. </w:t>
      </w:r>
      <w:r w:rsidRPr="00D25191">
        <w:rPr>
          <w:lang w:val="bg-BG"/>
        </w:rPr>
        <w:t>Да се извърши чрез използване на базата данни за природните местообитания, генерирана по проект „Картиране на природните местообитания“, финансиран по ОПОС 2007-2013 и изпълнен от МОСВ</w:t>
      </w:r>
      <w:r w:rsidR="001A03AA" w:rsidRPr="00D25191">
        <w:rPr>
          <w:lang w:val="bg-BG"/>
        </w:rPr>
        <w:t>.</w:t>
      </w:r>
    </w:p>
    <w:p w:rsidR="00E019FA" w:rsidRPr="00D25191" w:rsidRDefault="00E019FA" w:rsidP="00D25191">
      <w:pPr>
        <w:pStyle w:val="ListParagraph"/>
        <w:ind w:left="993" w:firstLine="0"/>
        <w:rPr>
          <w:rFonts w:eastAsia="Calibri" w:cs="Times New Roman"/>
          <w:szCs w:val="24"/>
          <w:lang w:val="bg-BG"/>
        </w:rPr>
      </w:pPr>
    </w:p>
    <w:p w:rsidR="003A52BB" w:rsidRPr="00D25191" w:rsidRDefault="003A52BB"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lastRenderedPageBreak/>
        <w:t>Определяне на местообитанията по EUNIS</w:t>
      </w:r>
      <w:r w:rsidR="008452BA" w:rsidRPr="00D25191">
        <w:rPr>
          <w:rFonts w:eastAsia="Calibri" w:cs="Times New Roman"/>
          <w:szCs w:val="24"/>
          <w:lang w:val="bg-BG"/>
        </w:rPr>
        <w:t xml:space="preserve">. </w:t>
      </w:r>
      <w:r w:rsidRPr="00D25191">
        <w:rPr>
          <w:lang w:val="bg-BG"/>
        </w:rPr>
        <w:t xml:space="preserve">За територията на целия парк местообитанията по EUNIS да бъдат определени на ниво 3. Допълнително, за залесените горски територии, местообитанията по EUNIS да бъдат определени на ниво 5. При определянето на типовете местообитания да бъде използвана актуалната класификационна схема на местообитанията, достъпна на </w:t>
      </w:r>
      <w:hyperlink r:id="rId8" w:history="1">
        <w:r w:rsidR="008452BA" w:rsidRPr="00D25191">
          <w:rPr>
            <w:rStyle w:val="Hyperlink"/>
            <w:lang w:val="bg-BG"/>
          </w:rPr>
          <w:t>https://eunis.eea.europa.eu/</w:t>
        </w:r>
      </w:hyperlink>
      <w:r w:rsidRPr="00D25191">
        <w:rPr>
          <w:lang w:val="bg-BG"/>
        </w:rPr>
        <w:t>.</w:t>
      </w:r>
    </w:p>
    <w:p w:rsidR="008452BA" w:rsidRPr="00D25191" w:rsidRDefault="008452BA" w:rsidP="00D25191">
      <w:pPr>
        <w:pStyle w:val="ListParagraph"/>
        <w:ind w:left="284" w:firstLine="0"/>
        <w:rPr>
          <w:rFonts w:eastAsia="Calibri" w:cs="Times New Roman"/>
          <w:szCs w:val="24"/>
          <w:lang w:val="bg-BG"/>
        </w:rPr>
      </w:pPr>
    </w:p>
    <w:p w:rsidR="003A52BB" w:rsidRPr="00D25191" w:rsidRDefault="003A52BB"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Определяне на типовете ландшафт</w:t>
      </w:r>
      <w:r w:rsidR="008452BA" w:rsidRPr="00D25191">
        <w:rPr>
          <w:rFonts w:eastAsia="Calibri" w:cs="Times New Roman"/>
          <w:szCs w:val="24"/>
          <w:lang w:val="bg-BG"/>
        </w:rPr>
        <w:t xml:space="preserve">. </w:t>
      </w:r>
    </w:p>
    <w:p w:rsidR="003A52BB" w:rsidRPr="00D25191" w:rsidRDefault="003A52BB"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Ландшафтната зона, област, подобласт и район да се определят съгласно Регионално-ландшафтно райониране на България, География на България, Монография БАН, С., 1996г. и Структура и динамика на ландшафтите в България, С., 1977 г.</w:t>
      </w:r>
      <w:r w:rsidR="00CB06EF" w:rsidRPr="00D25191">
        <w:rPr>
          <w:rFonts w:eastAsia="Calibri" w:cs="Times New Roman"/>
          <w:szCs w:val="24"/>
          <w:lang w:val="bg-BG"/>
        </w:rPr>
        <w:t>;</w:t>
      </w:r>
    </w:p>
    <w:p w:rsidR="003A52BB" w:rsidRPr="00D25191" w:rsidRDefault="003A52BB"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Ландшафтните таксономични рангове да се определят съгласно Типологично ландшафтно райониране на България, География на България, Монография БАН, С., 1996г.и Базисна геоекологична класификация на ландшафтите в България, С., 1989г.</w:t>
      </w:r>
      <w:r w:rsidR="00CB06EF" w:rsidRPr="00D25191">
        <w:rPr>
          <w:rFonts w:eastAsia="Calibri" w:cs="Times New Roman"/>
          <w:szCs w:val="24"/>
          <w:lang w:val="bg-BG"/>
        </w:rPr>
        <w:t>;</w:t>
      </w:r>
    </w:p>
    <w:p w:rsidR="003A52BB" w:rsidRPr="00D25191" w:rsidRDefault="003A52BB"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Цитираните класификационни схеми да се приложат на ниво подотдел за горските територии и ниво поземлен имот за земеделските територии.</w:t>
      </w:r>
    </w:p>
    <w:p w:rsidR="003A52BB" w:rsidRPr="00D25191" w:rsidRDefault="003A52BB" w:rsidP="00D25191">
      <w:pPr>
        <w:ind w:firstLine="0"/>
        <w:rPr>
          <w:rFonts w:eastAsia="Calibri" w:cs="Times New Roman"/>
          <w:szCs w:val="24"/>
          <w:lang w:val="bg-BG"/>
        </w:rPr>
      </w:pPr>
    </w:p>
    <w:p w:rsidR="00433A4B" w:rsidRPr="00D25191" w:rsidRDefault="00433A4B" w:rsidP="00D25191">
      <w:pPr>
        <w:ind w:firstLine="0"/>
        <w:rPr>
          <w:rFonts w:eastAsia="Calibri" w:cs="Times New Roman"/>
          <w:szCs w:val="24"/>
          <w:lang w:val="bg-BG"/>
        </w:rPr>
      </w:pPr>
    </w:p>
    <w:p w:rsidR="00F15EB1" w:rsidRPr="00D25191" w:rsidRDefault="00B86051" w:rsidP="00D25191">
      <w:pPr>
        <w:pStyle w:val="ListParagraph"/>
        <w:numPr>
          <w:ilvl w:val="0"/>
          <w:numId w:val="20"/>
        </w:numPr>
        <w:rPr>
          <w:rFonts w:eastAsia="Calibri" w:cs="Times New Roman"/>
          <w:b/>
          <w:szCs w:val="24"/>
          <w:lang w:val="bg-BG"/>
        </w:rPr>
      </w:pPr>
      <w:r w:rsidRPr="00D25191">
        <w:rPr>
          <w:rFonts w:eastAsia="Calibri" w:cs="Times New Roman"/>
          <w:b/>
          <w:szCs w:val="24"/>
          <w:lang w:val="bg-BG"/>
        </w:rPr>
        <w:t xml:space="preserve">Дейност №5 </w:t>
      </w:r>
      <w:r w:rsidR="00F15EB1" w:rsidRPr="00D25191">
        <w:rPr>
          <w:rFonts w:eastAsia="Calibri" w:cs="Times New Roman"/>
          <w:b/>
          <w:szCs w:val="24"/>
          <w:lang w:val="bg-BG"/>
        </w:rPr>
        <w:t>Обучение на персонала от ДПП Русенски Лом за работа с ГИС</w:t>
      </w:r>
    </w:p>
    <w:p w:rsidR="00F15EB1" w:rsidRPr="00D25191" w:rsidRDefault="00F15EB1" w:rsidP="00D25191">
      <w:pPr>
        <w:rPr>
          <w:lang w:val="bg-BG"/>
        </w:rPr>
      </w:pPr>
      <w:r w:rsidRPr="00D25191">
        <w:rPr>
          <w:lang w:val="bg-BG"/>
        </w:rPr>
        <w:t>Времетраене на обучението – 3 дни</w:t>
      </w:r>
    </w:p>
    <w:p w:rsidR="00F15EB1" w:rsidRPr="00D25191" w:rsidRDefault="00F15EB1" w:rsidP="00D25191">
      <w:pPr>
        <w:rPr>
          <w:lang w:val="bg-BG"/>
        </w:rPr>
      </w:pPr>
      <w:r w:rsidRPr="00D25191">
        <w:rPr>
          <w:lang w:val="bg-BG"/>
        </w:rPr>
        <w:t>Брой обучаеми – до 10 служители</w:t>
      </w:r>
    </w:p>
    <w:p w:rsidR="00433A4B" w:rsidRPr="00D25191" w:rsidRDefault="00433A4B" w:rsidP="00D25191">
      <w:pPr>
        <w:rPr>
          <w:lang w:val="bg-BG"/>
        </w:rPr>
      </w:pPr>
    </w:p>
    <w:p w:rsidR="00F15EB1" w:rsidRPr="00D25191" w:rsidRDefault="00F15EB1" w:rsidP="00D25191">
      <w:pPr>
        <w:rPr>
          <w:b/>
          <w:i/>
          <w:lang w:val="bg-BG"/>
        </w:rPr>
      </w:pPr>
      <w:r w:rsidRPr="00D25191">
        <w:rPr>
          <w:b/>
          <w:i/>
          <w:lang w:val="bg-BG"/>
        </w:rPr>
        <w:t>Основни теми:</w:t>
      </w:r>
    </w:p>
    <w:p w:rsidR="00F15EB1" w:rsidRPr="00D25191" w:rsidRDefault="00F15EB1"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Въведение в ГИС</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Основни компоненти на ГИС</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Типични ГИС функции – какво може да се прави с ГИС</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Типове данни и понятие за пространствени данни</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Топология и топологични правила</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Понятие за метаданни</w:t>
      </w:r>
      <w:r w:rsidR="00AB6439" w:rsidRPr="00D25191">
        <w:rPr>
          <w:rFonts w:eastAsia="Calibri" w:cs="Times New Roman"/>
          <w:szCs w:val="24"/>
          <w:lang w:val="bg-BG"/>
        </w:rPr>
        <w:t>.</w:t>
      </w:r>
    </w:p>
    <w:p w:rsidR="00F15EB1" w:rsidRPr="00D25191" w:rsidRDefault="00F15EB1" w:rsidP="00D25191">
      <w:pPr>
        <w:rPr>
          <w:lang w:val="bg-BG"/>
        </w:rPr>
      </w:pPr>
    </w:p>
    <w:p w:rsidR="00F15EB1" w:rsidRPr="00D25191" w:rsidRDefault="00F15EB1"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lastRenderedPageBreak/>
        <w:t>Структура и организация на ESRI ArcGIS Desktop</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Организация на интерфейса</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Управление, визуализация и настройка на слоеве – векторни и растерни</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Приспособяване на интерфейса</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Създаване и управление на карти</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Геопространствени анализи</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Използване на разширени модули</w:t>
      </w:r>
      <w:r w:rsidR="00AB6439" w:rsidRPr="00D25191">
        <w:rPr>
          <w:rFonts w:eastAsia="Calibri" w:cs="Times New Roman"/>
          <w:szCs w:val="24"/>
          <w:lang w:val="bg-BG"/>
        </w:rPr>
        <w:t>.</w:t>
      </w:r>
    </w:p>
    <w:p w:rsidR="00F15EB1" w:rsidRPr="00D25191" w:rsidRDefault="00F15EB1" w:rsidP="00D25191">
      <w:pPr>
        <w:rPr>
          <w:lang w:val="bg-BG"/>
        </w:rPr>
      </w:pPr>
    </w:p>
    <w:p w:rsidR="00F15EB1" w:rsidRPr="00D25191" w:rsidRDefault="00F15EB1" w:rsidP="00D25191">
      <w:pPr>
        <w:pStyle w:val="ListParagraph"/>
        <w:numPr>
          <w:ilvl w:val="1"/>
          <w:numId w:val="20"/>
        </w:numPr>
        <w:ind w:left="284" w:firstLine="0"/>
        <w:rPr>
          <w:rFonts w:eastAsia="Calibri" w:cs="Times New Roman"/>
          <w:szCs w:val="24"/>
          <w:lang w:val="bg-BG"/>
        </w:rPr>
      </w:pPr>
      <w:r w:rsidRPr="00D25191">
        <w:rPr>
          <w:rFonts w:eastAsia="Calibri" w:cs="Times New Roman"/>
          <w:szCs w:val="24"/>
          <w:lang w:val="bg-BG"/>
        </w:rPr>
        <w:t>Структура и организация на Quantum GIS</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Инсталиране</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Организация на интерфейса</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Управление, визуализация и настройка на слоеве – векторни и растерни</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Приспособяване на интерфейса</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Създаване и управление на карти</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Геопространствени анализи</w:t>
      </w:r>
      <w:r w:rsidR="00AB6439" w:rsidRPr="00D25191">
        <w:rPr>
          <w:rFonts w:eastAsia="Calibri" w:cs="Times New Roman"/>
          <w:szCs w:val="24"/>
          <w:lang w:val="bg-BG"/>
        </w:rPr>
        <w:t>;</w:t>
      </w:r>
    </w:p>
    <w:p w:rsidR="00F15EB1" w:rsidRPr="00D25191" w:rsidRDefault="00F15EB1" w:rsidP="00D25191">
      <w:pPr>
        <w:numPr>
          <w:ilvl w:val="0"/>
          <w:numId w:val="11"/>
        </w:numPr>
        <w:ind w:hanging="357"/>
        <w:contextualSpacing/>
        <w:rPr>
          <w:rFonts w:eastAsia="Calibri" w:cs="Times New Roman"/>
          <w:szCs w:val="24"/>
          <w:lang w:val="bg-BG"/>
        </w:rPr>
      </w:pPr>
      <w:r w:rsidRPr="00D25191">
        <w:rPr>
          <w:rFonts w:eastAsia="Calibri" w:cs="Times New Roman"/>
          <w:szCs w:val="24"/>
          <w:lang w:val="bg-BG"/>
        </w:rPr>
        <w:t>Използване на разширени модули</w:t>
      </w:r>
      <w:r w:rsidR="00AB6439" w:rsidRPr="00D25191">
        <w:rPr>
          <w:rFonts w:eastAsia="Calibri" w:cs="Times New Roman"/>
          <w:szCs w:val="24"/>
          <w:lang w:val="bg-BG"/>
        </w:rPr>
        <w:t>.</w:t>
      </w:r>
    </w:p>
    <w:p w:rsidR="00F15EB1" w:rsidRPr="00D25191" w:rsidRDefault="00F15EB1" w:rsidP="00D25191">
      <w:pPr>
        <w:ind w:firstLine="0"/>
        <w:rPr>
          <w:rFonts w:eastAsia="Calibri" w:cs="Times New Roman"/>
          <w:szCs w:val="24"/>
          <w:lang w:val="bg-BG"/>
        </w:rPr>
      </w:pPr>
    </w:p>
    <w:p w:rsidR="00623938" w:rsidRPr="00D25191" w:rsidRDefault="00623938" w:rsidP="00D25191">
      <w:pPr>
        <w:tabs>
          <w:tab w:val="left" w:pos="0"/>
        </w:tabs>
        <w:suppressAutoHyphens/>
        <w:ind w:firstLine="567"/>
        <w:rPr>
          <w:b/>
          <w:szCs w:val="24"/>
          <w:lang w:val="bg-BG" w:eastAsia="ar-SA"/>
        </w:rPr>
      </w:pPr>
      <w:r w:rsidRPr="00D25191">
        <w:rPr>
          <w:b/>
          <w:szCs w:val="24"/>
          <w:lang w:val="bg-BG" w:eastAsia="ar-SA"/>
        </w:rPr>
        <w:t>ОБЩИ ИЗИСКВАНИЯ КЪМ ЕКСПЕРТИТЕ:</w:t>
      </w:r>
    </w:p>
    <w:p w:rsidR="00623938" w:rsidRPr="00D25191" w:rsidRDefault="00623938" w:rsidP="00D25191">
      <w:pPr>
        <w:tabs>
          <w:tab w:val="left" w:pos="0"/>
        </w:tabs>
        <w:suppressAutoHyphens/>
        <w:ind w:firstLine="567"/>
        <w:rPr>
          <w:b/>
          <w:szCs w:val="24"/>
          <w:lang w:val="bg-BG" w:eastAsia="ar-SA"/>
        </w:rPr>
      </w:pPr>
      <w:r w:rsidRPr="00D25191">
        <w:rPr>
          <w:b/>
          <w:szCs w:val="24"/>
          <w:lang w:val="bg-BG" w:eastAsia="ar-SA"/>
        </w:rPr>
        <w:t>Експерт ГИС</w:t>
      </w:r>
    </w:p>
    <w:p w:rsidR="00623938" w:rsidRPr="00D25191" w:rsidRDefault="00623938" w:rsidP="00D25191">
      <w:pPr>
        <w:tabs>
          <w:tab w:val="left" w:pos="0"/>
        </w:tabs>
        <w:suppressAutoHyphens/>
        <w:ind w:firstLine="567"/>
        <w:rPr>
          <w:szCs w:val="24"/>
          <w:lang w:val="bg-BG" w:eastAsia="ar-SA"/>
        </w:rPr>
      </w:pPr>
      <w:r w:rsidRPr="00D25191">
        <w:rPr>
          <w:szCs w:val="24"/>
          <w:lang w:val="bg-BG" w:eastAsia="ar-SA"/>
        </w:rPr>
        <w:t>Образователно- квалификационна степен на висшето образование минимум магистър в областта на „Природни науки, математика и информатика“, професионално направление „Науки за земята“ съгласно Постановление № 125 на МС от 24.06.2002 г. за утвърждаване класификатор на областите на висше образование и професионалните направления.</w:t>
      </w:r>
    </w:p>
    <w:p w:rsidR="00623938" w:rsidRPr="00D25191" w:rsidRDefault="00623938" w:rsidP="00D25191">
      <w:pPr>
        <w:tabs>
          <w:tab w:val="left" w:pos="0"/>
        </w:tabs>
        <w:suppressAutoHyphens/>
        <w:ind w:firstLine="567"/>
        <w:rPr>
          <w:rFonts w:eastAsia="MS Mincho"/>
          <w:color w:val="000000"/>
          <w:szCs w:val="24"/>
          <w:lang w:val="bg-BG"/>
        </w:rPr>
      </w:pPr>
      <w:r w:rsidRPr="00D25191">
        <w:rPr>
          <w:lang w:val="bg-BG"/>
        </w:rPr>
        <w:t>У</w:t>
      </w:r>
      <w:r w:rsidRPr="00D25191">
        <w:rPr>
          <w:rFonts w:eastAsia="MS Mincho"/>
          <w:color w:val="000000"/>
          <w:szCs w:val="24"/>
          <w:lang w:val="bg-BG"/>
        </w:rPr>
        <w:t>частие в минимум 3 завършили проекти в областта на ГИС.</w:t>
      </w:r>
    </w:p>
    <w:p w:rsidR="00623938" w:rsidRPr="00D25191" w:rsidRDefault="00623938" w:rsidP="00D25191">
      <w:pPr>
        <w:tabs>
          <w:tab w:val="left" w:pos="0"/>
        </w:tabs>
        <w:suppressAutoHyphens/>
        <w:ind w:firstLine="567"/>
        <w:rPr>
          <w:rFonts w:eastAsia="MS Mincho"/>
          <w:color w:val="000000"/>
          <w:szCs w:val="24"/>
          <w:lang w:val="bg-BG"/>
        </w:rPr>
      </w:pPr>
      <w:r w:rsidRPr="00D25191">
        <w:rPr>
          <w:rFonts w:eastAsia="MS Mincho"/>
          <w:color w:val="000000"/>
          <w:szCs w:val="24"/>
          <w:lang w:val="bg-BG"/>
        </w:rPr>
        <w:t>Опит като лектор/преподавател в минимум три броя проведени обучения за възрастни в областта на ГИС</w:t>
      </w:r>
      <w:r w:rsidRPr="00D25191">
        <w:rPr>
          <w:lang w:val="bg-BG"/>
        </w:rPr>
        <w:t xml:space="preserve"> </w:t>
      </w:r>
      <w:r w:rsidRPr="00D25191">
        <w:rPr>
          <w:rFonts w:eastAsia="MS Mincho"/>
          <w:color w:val="000000"/>
          <w:szCs w:val="24"/>
          <w:lang w:val="bg-BG"/>
        </w:rPr>
        <w:t>или опит като преподавател в областта на ГИС минимум 1 година</w:t>
      </w:r>
    </w:p>
    <w:p w:rsidR="00623938" w:rsidRPr="00D25191" w:rsidRDefault="00623938" w:rsidP="00D25191">
      <w:pPr>
        <w:tabs>
          <w:tab w:val="left" w:pos="0"/>
        </w:tabs>
        <w:suppressAutoHyphens/>
        <w:ind w:firstLine="567"/>
        <w:rPr>
          <w:rFonts w:eastAsia="Calibri"/>
          <w:szCs w:val="24"/>
          <w:lang w:val="bg-BG" w:eastAsia="ar-SA"/>
        </w:rPr>
      </w:pPr>
    </w:p>
    <w:p w:rsidR="00623938" w:rsidRPr="00D25191" w:rsidRDefault="00623938" w:rsidP="00D25191">
      <w:pPr>
        <w:tabs>
          <w:tab w:val="left" w:pos="0"/>
        </w:tabs>
        <w:suppressAutoHyphens/>
        <w:ind w:firstLine="567"/>
        <w:rPr>
          <w:b/>
          <w:szCs w:val="24"/>
          <w:lang w:val="bg-BG" w:eastAsia="ar-SA"/>
        </w:rPr>
      </w:pPr>
      <w:r w:rsidRPr="00D25191">
        <w:rPr>
          <w:b/>
          <w:szCs w:val="24"/>
          <w:lang w:val="bg-BG" w:eastAsia="ar-SA"/>
        </w:rPr>
        <w:t>Експерт по хидрология</w:t>
      </w:r>
    </w:p>
    <w:p w:rsidR="00623938" w:rsidRPr="00D25191" w:rsidRDefault="00623938" w:rsidP="00D25191">
      <w:pPr>
        <w:tabs>
          <w:tab w:val="left" w:pos="0"/>
        </w:tabs>
        <w:suppressAutoHyphens/>
        <w:ind w:firstLine="567"/>
        <w:rPr>
          <w:color w:val="000000"/>
          <w:szCs w:val="24"/>
          <w:lang w:val="bg-BG" w:eastAsia="bg-BG"/>
        </w:rPr>
      </w:pPr>
      <w:r w:rsidRPr="00D25191">
        <w:rPr>
          <w:color w:val="000000"/>
          <w:szCs w:val="24"/>
          <w:lang w:val="bg-BG" w:eastAsia="bg-BG"/>
        </w:rPr>
        <w:lastRenderedPageBreak/>
        <w:t>Образователно- квалификационна степен на висшето образование минимум магистър в областта на „Природни науки, математика и информатика“, професионално направление „Науки за земята“ съгласно Постановление № 125 на МС от 24.06.2002 г. за утвърждаване класификатор на областите на висше образование и професионалните направления.</w:t>
      </w:r>
    </w:p>
    <w:p w:rsidR="00623938" w:rsidRPr="00D25191" w:rsidRDefault="00623938" w:rsidP="00D25191">
      <w:pPr>
        <w:tabs>
          <w:tab w:val="left" w:pos="0"/>
        </w:tabs>
        <w:suppressAutoHyphens/>
        <w:ind w:firstLine="567"/>
        <w:rPr>
          <w:szCs w:val="24"/>
          <w:lang w:val="bg-BG" w:eastAsia="ar-SA"/>
        </w:rPr>
      </w:pPr>
      <w:r w:rsidRPr="00D25191">
        <w:rPr>
          <w:color w:val="000000"/>
          <w:szCs w:val="24"/>
          <w:lang w:val="bg-BG" w:eastAsia="bg-BG"/>
        </w:rPr>
        <w:t>Участие в минимум 3 договора/услуги за извършване на хидроложки анализи или хидроложки изследвания</w:t>
      </w:r>
    </w:p>
    <w:p w:rsidR="00623938" w:rsidRPr="00D25191" w:rsidRDefault="00623938" w:rsidP="00D25191">
      <w:pPr>
        <w:tabs>
          <w:tab w:val="left" w:pos="0"/>
        </w:tabs>
        <w:suppressAutoHyphens/>
        <w:ind w:firstLine="567"/>
        <w:rPr>
          <w:szCs w:val="24"/>
          <w:lang w:val="bg-BG" w:eastAsia="ar-SA"/>
        </w:rPr>
      </w:pPr>
    </w:p>
    <w:p w:rsidR="00623938" w:rsidRPr="00D25191" w:rsidRDefault="00623938" w:rsidP="00D25191">
      <w:pPr>
        <w:tabs>
          <w:tab w:val="left" w:pos="0"/>
        </w:tabs>
        <w:suppressAutoHyphens/>
        <w:ind w:firstLine="567"/>
        <w:rPr>
          <w:b/>
          <w:szCs w:val="24"/>
          <w:lang w:val="bg-BG" w:eastAsia="ar-SA"/>
        </w:rPr>
      </w:pPr>
      <w:r w:rsidRPr="00D25191">
        <w:rPr>
          <w:b/>
          <w:szCs w:val="24"/>
          <w:lang w:val="bg-BG" w:eastAsia="ar-SA"/>
        </w:rPr>
        <w:t>Експерт по Натура 2000</w:t>
      </w:r>
    </w:p>
    <w:p w:rsidR="00623938" w:rsidRPr="00D25191" w:rsidRDefault="00623938" w:rsidP="00D25191">
      <w:pPr>
        <w:tabs>
          <w:tab w:val="left" w:pos="0"/>
        </w:tabs>
        <w:suppressAutoHyphens/>
        <w:ind w:firstLine="567"/>
        <w:rPr>
          <w:color w:val="000000"/>
          <w:szCs w:val="24"/>
          <w:lang w:val="bg-BG" w:eastAsia="bg-BG"/>
        </w:rPr>
      </w:pPr>
      <w:r w:rsidRPr="00D25191">
        <w:rPr>
          <w:color w:val="000000"/>
          <w:szCs w:val="24"/>
          <w:lang w:val="bg-BG" w:eastAsia="bg-BG"/>
        </w:rPr>
        <w:t>Образователно- квалификационна степен на висшето образование минимум магистър в областта на „Природни науки, математика и информатика“, професионално направление „Биологически науки“ съгласно Постановление № 125 на МС от 24.06.2002 г. за утвърждаване класификатор на областите на висше образование и професионалните направления.</w:t>
      </w:r>
    </w:p>
    <w:p w:rsidR="00623938" w:rsidRPr="00D25191" w:rsidRDefault="00623938" w:rsidP="00D25191">
      <w:pPr>
        <w:tabs>
          <w:tab w:val="left" w:pos="0"/>
        </w:tabs>
        <w:suppressAutoHyphens/>
        <w:ind w:firstLine="567"/>
        <w:rPr>
          <w:szCs w:val="24"/>
          <w:lang w:val="bg-BG" w:eastAsia="ar-SA"/>
        </w:rPr>
      </w:pPr>
      <w:r w:rsidRPr="00D25191">
        <w:rPr>
          <w:color w:val="000000"/>
          <w:szCs w:val="24"/>
          <w:lang w:val="bg-BG" w:eastAsia="bg-BG"/>
        </w:rPr>
        <w:t>Участие в минимум 3 завършили договора/проекти, свързани с Натура 2000/определяне на местообитания по класификацията на EUNIS/ определяне на гори с висока консервационна стойност</w:t>
      </w:r>
    </w:p>
    <w:p w:rsidR="00623938" w:rsidRPr="00D25191" w:rsidRDefault="00623938" w:rsidP="00D25191">
      <w:pPr>
        <w:rPr>
          <w:rFonts w:ascii="Calibri" w:hAnsi="Calibri"/>
          <w:sz w:val="22"/>
          <w:lang w:val="bg-BG"/>
        </w:rPr>
      </w:pPr>
    </w:p>
    <w:p w:rsidR="00F15EB1" w:rsidRPr="00D25191" w:rsidRDefault="00F15EB1" w:rsidP="00D25191">
      <w:pPr>
        <w:ind w:firstLine="0"/>
        <w:rPr>
          <w:rFonts w:eastAsia="Calibri" w:cs="Times New Roman"/>
          <w:szCs w:val="24"/>
          <w:lang w:val="bg-BG"/>
        </w:rPr>
      </w:pPr>
    </w:p>
    <w:sectPr w:rsidR="00F15EB1" w:rsidRPr="00D25191" w:rsidSect="000F73D3">
      <w:headerReference w:type="default" r:id="rId9"/>
      <w:footerReference w:type="default" r:id="rId10"/>
      <w:pgSz w:w="12240" w:h="15840"/>
      <w:pgMar w:top="720" w:right="1170"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F4" w:rsidRDefault="00863EF4" w:rsidP="006A779C">
      <w:pPr>
        <w:spacing w:line="240" w:lineRule="auto"/>
      </w:pPr>
      <w:r>
        <w:separator/>
      </w:r>
    </w:p>
  </w:endnote>
  <w:endnote w:type="continuationSeparator" w:id="0">
    <w:p w:rsidR="00863EF4" w:rsidRDefault="00863EF4" w:rsidP="006A7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884602"/>
      <w:docPartObj>
        <w:docPartGallery w:val="Page Numbers (Bottom of Page)"/>
        <w:docPartUnique/>
      </w:docPartObj>
    </w:sdtPr>
    <w:sdtEndPr>
      <w:rPr>
        <w:noProof/>
      </w:rPr>
    </w:sdtEndPr>
    <w:sdtContent>
      <w:p w:rsidR="0061208A" w:rsidRDefault="0061208A">
        <w:pPr>
          <w:pStyle w:val="Footer"/>
          <w:jc w:val="right"/>
        </w:pPr>
        <w:r>
          <w:fldChar w:fldCharType="begin"/>
        </w:r>
        <w:r>
          <w:instrText xml:space="preserve"> PAGE   \* MERGEFORMAT </w:instrText>
        </w:r>
        <w:r>
          <w:fldChar w:fldCharType="separate"/>
        </w:r>
        <w:r w:rsidR="00AE3268">
          <w:rPr>
            <w:noProof/>
          </w:rPr>
          <w:t>1</w:t>
        </w:r>
        <w:r>
          <w:rPr>
            <w:noProof/>
          </w:rPr>
          <w:fldChar w:fldCharType="end"/>
        </w:r>
      </w:p>
    </w:sdtContent>
  </w:sdt>
  <w:p w:rsidR="003E05D8" w:rsidRDefault="003E05D8" w:rsidP="003E05D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F4" w:rsidRDefault="00863EF4" w:rsidP="006A779C">
      <w:pPr>
        <w:spacing w:line="240" w:lineRule="auto"/>
      </w:pPr>
      <w:r>
        <w:separator/>
      </w:r>
    </w:p>
  </w:footnote>
  <w:footnote w:type="continuationSeparator" w:id="0">
    <w:p w:rsidR="00863EF4" w:rsidRDefault="00863EF4" w:rsidP="006A77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79C" w:rsidRPr="006A779C" w:rsidRDefault="006A779C" w:rsidP="006A779C">
    <w:pPr>
      <w:pStyle w:val="Header"/>
    </w:pPr>
    <w:r>
      <w:rPr>
        <w:noProof/>
        <w:lang w:val="bg-BG" w:eastAsia="bg-BG"/>
      </w:rPr>
      <w:drawing>
        <wp:inline distT="0" distB="0" distL="0" distR="0" wp14:anchorId="58438E85" wp14:editId="32BF771C">
          <wp:extent cx="5760720" cy="92964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60720" cy="9296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38D"/>
    <w:multiLevelType w:val="hybridMultilevel"/>
    <w:tmpl w:val="1AFCB53E"/>
    <w:lvl w:ilvl="0" w:tplc="7B3C2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30863"/>
    <w:multiLevelType w:val="hybridMultilevel"/>
    <w:tmpl w:val="561E1962"/>
    <w:lvl w:ilvl="0" w:tplc="DA989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9652F"/>
    <w:multiLevelType w:val="hybridMultilevel"/>
    <w:tmpl w:val="7D42C648"/>
    <w:lvl w:ilvl="0" w:tplc="FC4218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DF4D6A"/>
    <w:multiLevelType w:val="hybridMultilevel"/>
    <w:tmpl w:val="55ACFB42"/>
    <w:lvl w:ilvl="0" w:tplc="261E9B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074BC"/>
    <w:multiLevelType w:val="hybridMultilevel"/>
    <w:tmpl w:val="409894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232EAF"/>
    <w:multiLevelType w:val="hybridMultilevel"/>
    <w:tmpl w:val="46660E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C755D"/>
    <w:multiLevelType w:val="hybridMultilevel"/>
    <w:tmpl w:val="B8F2ACEE"/>
    <w:lvl w:ilvl="0" w:tplc="3EC6A5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1B0125"/>
    <w:multiLevelType w:val="hybridMultilevel"/>
    <w:tmpl w:val="F69EADB2"/>
    <w:lvl w:ilvl="0" w:tplc="3D22B9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BD00F2"/>
    <w:multiLevelType w:val="hybridMultilevel"/>
    <w:tmpl w:val="2FB20F64"/>
    <w:lvl w:ilvl="0" w:tplc="C6622C0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150663"/>
    <w:multiLevelType w:val="hybridMultilevel"/>
    <w:tmpl w:val="586A4B3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5F7F18"/>
    <w:multiLevelType w:val="hybridMultilevel"/>
    <w:tmpl w:val="2836F206"/>
    <w:lvl w:ilvl="0" w:tplc="3EC6A5B0">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E71B8"/>
    <w:multiLevelType w:val="hybridMultilevel"/>
    <w:tmpl w:val="6BF2C2AC"/>
    <w:lvl w:ilvl="0" w:tplc="35C40C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B8014E"/>
    <w:multiLevelType w:val="hybridMultilevel"/>
    <w:tmpl w:val="8256971E"/>
    <w:lvl w:ilvl="0" w:tplc="78F26D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D1326"/>
    <w:multiLevelType w:val="multilevel"/>
    <w:tmpl w:val="8326D830"/>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2CE2A1B"/>
    <w:multiLevelType w:val="hybridMultilevel"/>
    <w:tmpl w:val="561E1962"/>
    <w:lvl w:ilvl="0" w:tplc="DA989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67B38"/>
    <w:multiLevelType w:val="hybridMultilevel"/>
    <w:tmpl w:val="F04090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5E640F"/>
    <w:multiLevelType w:val="hybridMultilevel"/>
    <w:tmpl w:val="C3D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F60BC6"/>
    <w:multiLevelType w:val="hybridMultilevel"/>
    <w:tmpl w:val="0FE04BA8"/>
    <w:lvl w:ilvl="0" w:tplc="DA989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B000B"/>
    <w:multiLevelType w:val="hybridMultilevel"/>
    <w:tmpl w:val="A820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57453"/>
    <w:multiLevelType w:val="hybridMultilevel"/>
    <w:tmpl w:val="53D23178"/>
    <w:lvl w:ilvl="0" w:tplc="E9D8A3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BE0266"/>
    <w:multiLevelType w:val="hybridMultilevel"/>
    <w:tmpl w:val="70945054"/>
    <w:lvl w:ilvl="0" w:tplc="DA989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46C8F"/>
    <w:multiLevelType w:val="hybridMultilevel"/>
    <w:tmpl w:val="3BC2F5DE"/>
    <w:lvl w:ilvl="0" w:tplc="BB44C1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4C649F"/>
    <w:multiLevelType w:val="hybridMultilevel"/>
    <w:tmpl w:val="FBF812AE"/>
    <w:lvl w:ilvl="0" w:tplc="CF28ED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700FE8"/>
    <w:multiLevelType w:val="multilevel"/>
    <w:tmpl w:val="9586E0B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72002FBF"/>
    <w:multiLevelType w:val="multilevel"/>
    <w:tmpl w:val="021677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23"/>
  </w:num>
  <w:num w:numId="3">
    <w:abstractNumId w:val="8"/>
  </w:num>
  <w:num w:numId="4">
    <w:abstractNumId w:val="4"/>
  </w:num>
  <w:num w:numId="5">
    <w:abstractNumId w:val="14"/>
  </w:num>
  <w:num w:numId="6">
    <w:abstractNumId w:val="22"/>
  </w:num>
  <w:num w:numId="7">
    <w:abstractNumId w:val="1"/>
  </w:num>
  <w:num w:numId="8">
    <w:abstractNumId w:val="15"/>
  </w:num>
  <w:num w:numId="9">
    <w:abstractNumId w:val="9"/>
  </w:num>
  <w:num w:numId="10">
    <w:abstractNumId w:val="10"/>
  </w:num>
  <w:num w:numId="11">
    <w:abstractNumId w:val="5"/>
  </w:num>
  <w:num w:numId="12">
    <w:abstractNumId w:val="18"/>
  </w:num>
  <w:num w:numId="13">
    <w:abstractNumId w:val="12"/>
  </w:num>
  <w:num w:numId="14">
    <w:abstractNumId w:val="16"/>
  </w:num>
  <w:num w:numId="15">
    <w:abstractNumId w:val="13"/>
  </w:num>
  <w:num w:numId="16">
    <w:abstractNumId w:val="21"/>
  </w:num>
  <w:num w:numId="17">
    <w:abstractNumId w:val="17"/>
  </w:num>
  <w:num w:numId="18">
    <w:abstractNumId w:val="20"/>
  </w:num>
  <w:num w:numId="19">
    <w:abstractNumId w:val="3"/>
  </w:num>
  <w:num w:numId="20">
    <w:abstractNumId w:val="24"/>
  </w:num>
  <w:num w:numId="21">
    <w:abstractNumId w:val="2"/>
  </w:num>
  <w:num w:numId="22">
    <w:abstractNumId w:val="7"/>
  </w:num>
  <w:num w:numId="23">
    <w:abstractNumId w:val="19"/>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0B"/>
    <w:rsid w:val="00020AA7"/>
    <w:rsid w:val="000912CE"/>
    <w:rsid w:val="0009487C"/>
    <w:rsid w:val="000F1DAF"/>
    <w:rsid w:val="000F73D3"/>
    <w:rsid w:val="0010158E"/>
    <w:rsid w:val="00112905"/>
    <w:rsid w:val="00152506"/>
    <w:rsid w:val="00152CBA"/>
    <w:rsid w:val="00170791"/>
    <w:rsid w:val="00171131"/>
    <w:rsid w:val="001A03AA"/>
    <w:rsid w:val="001C0F19"/>
    <w:rsid w:val="001D0524"/>
    <w:rsid w:val="001F3154"/>
    <w:rsid w:val="002365D2"/>
    <w:rsid w:val="00260EC5"/>
    <w:rsid w:val="003101DC"/>
    <w:rsid w:val="0031341F"/>
    <w:rsid w:val="0036587F"/>
    <w:rsid w:val="003A52BB"/>
    <w:rsid w:val="003D5BD4"/>
    <w:rsid w:val="003E05D8"/>
    <w:rsid w:val="003E3B2C"/>
    <w:rsid w:val="00433A4B"/>
    <w:rsid w:val="004D12B9"/>
    <w:rsid w:val="004D4DE3"/>
    <w:rsid w:val="00566B64"/>
    <w:rsid w:val="00590C4F"/>
    <w:rsid w:val="00600F4A"/>
    <w:rsid w:val="0061208A"/>
    <w:rsid w:val="00623938"/>
    <w:rsid w:val="006763FA"/>
    <w:rsid w:val="00683F95"/>
    <w:rsid w:val="006A779C"/>
    <w:rsid w:val="00720759"/>
    <w:rsid w:val="007A2A39"/>
    <w:rsid w:val="00806056"/>
    <w:rsid w:val="0084076B"/>
    <w:rsid w:val="008452BA"/>
    <w:rsid w:val="00860F1F"/>
    <w:rsid w:val="00863EF4"/>
    <w:rsid w:val="009046B0"/>
    <w:rsid w:val="0095246A"/>
    <w:rsid w:val="0095680F"/>
    <w:rsid w:val="00977563"/>
    <w:rsid w:val="009A1E17"/>
    <w:rsid w:val="00A3765B"/>
    <w:rsid w:val="00AB6439"/>
    <w:rsid w:val="00AD55CE"/>
    <w:rsid w:val="00AE3268"/>
    <w:rsid w:val="00B86051"/>
    <w:rsid w:val="00BB019E"/>
    <w:rsid w:val="00C174FE"/>
    <w:rsid w:val="00C41E75"/>
    <w:rsid w:val="00C72DC5"/>
    <w:rsid w:val="00C92A0B"/>
    <w:rsid w:val="00CB06EF"/>
    <w:rsid w:val="00D04C4F"/>
    <w:rsid w:val="00D20814"/>
    <w:rsid w:val="00D25191"/>
    <w:rsid w:val="00D44105"/>
    <w:rsid w:val="00D50B2A"/>
    <w:rsid w:val="00D67E7E"/>
    <w:rsid w:val="00E019FA"/>
    <w:rsid w:val="00E03862"/>
    <w:rsid w:val="00E3243C"/>
    <w:rsid w:val="00E44072"/>
    <w:rsid w:val="00F15EB1"/>
    <w:rsid w:val="00F61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4F"/>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3101DC"/>
    <w:pPr>
      <w:keepNext/>
      <w:keepLines/>
      <w:spacing w:before="240"/>
      <w:outlineLvl w:val="0"/>
    </w:pPr>
    <w:rPr>
      <w:rFonts w:ascii="Times New Roman Bold" w:eastAsiaTheme="majorEastAsia" w:hAnsi="Times New Roman Bold"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DC"/>
    <w:rPr>
      <w:rFonts w:ascii="Times New Roman Bold" w:eastAsiaTheme="majorEastAsia" w:hAnsi="Times New Roman Bold" w:cstheme="majorBidi"/>
      <w:b/>
      <w:sz w:val="28"/>
      <w:szCs w:val="32"/>
    </w:rPr>
  </w:style>
  <w:style w:type="paragraph" w:styleId="ListParagraph">
    <w:name w:val="List Paragraph"/>
    <w:basedOn w:val="Normal"/>
    <w:uiPriority w:val="34"/>
    <w:qFormat/>
    <w:rsid w:val="00BB019E"/>
    <w:pPr>
      <w:ind w:left="720"/>
      <w:contextualSpacing/>
    </w:pPr>
  </w:style>
  <w:style w:type="paragraph" w:styleId="BalloonText">
    <w:name w:val="Balloon Text"/>
    <w:basedOn w:val="Normal"/>
    <w:link w:val="BalloonTextChar"/>
    <w:uiPriority w:val="99"/>
    <w:semiHidden/>
    <w:unhideWhenUsed/>
    <w:rsid w:val="00D50B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B2A"/>
    <w:rPr>
      <w:rFonts w:ascii="Segoe UI" w:hAnsi="Segoe UI" w:cs="Segoe UI"/>
      <w:sz w:val="18"/>
      <w:szCs w:val="18"/>
    </w:rPr>
  </w:style>
  <w:style w:type="paragraph" w:styleId="Header">
    <w:name w:val="header"/>
    <w:basedOn w:val="Normal"/>
    <w:link w:val="HeaderChar"/>
    <w:uiPriority w:val="99"/>
    <w:unhideWhenUsed/>
    <w:rsid w:val="006A779C"/>
    <w:pPr>
      <w:tabs>
        <w:tab w:val="center" w:pos="4703"/>
        <w:tab w:val="right" w:pos="9406"/>
      </w:tabs>
      <w:spacing w:line="240" w:lineRule="auto"/>
    </w:pPr>
  </w:style>
  <w:style w:type="character" w:customStyle="1" w:styleId="HeaderChar">
    <w:name w:val="Header Char"/>
    <w:basedOn w:val="DefaultParagraphFont"/>
    <w:link w:val="Header"/>
    <w:uiPriority w:val="99"/>
    <w:rsid w:val="006A779C"/>
    <w:rPr>
      <w:rFonts w:ascii="Times New Roman" w:hAnsi="Times New Roman"/>
      <w:sz w:val="24"/>
    </w:rPr>
  </w:style>
  <w:style w:type="paragraph" w:styleId="Footer">
    <w:name w:val="footer"/>
    <w:basedOn w:val="Normal"/>
    <w:link w:val="FooterChar"/>
    <w:uiPriority w:val="99"/>
    <w:unhideWhenUsed/>
    <w:rsid w:val="006A779C"/>
    <w:pPr>
      <w:tabs>
        <w:tab w:val="center" w:pos="4703"/>
        <w:tab w:val="right" w:pos="9406"/>
      </w:tabs>
      <w:spacing w:line="240" w:lineRule="auto"/>
    </w:pPr>
  </w:style>
  <w:style w:type="character" w:customStyle="1" w:styleId="FooterChar">
    <w:name w:val="Footer Char"/>
    <w:basedOn w:val="DefaultParagraphFont"/>
    <w:link w:val="Footer"/>
    <w:uiPriority w:val="99"/>
    <w:rsid w:val="006A779C"/>
    <w:rPr>
      <w:rFonts w:ascii="Times New Roman" w:hAnsi="Times New Roman"/>
      <w:sz w:val="24"/>
    </w:rPr>
  </w:style>
  <w:style w:type="character" w:styleId="Hyperlink">
    <w:name w:val="Hyperlink"/>
    <w:basedOn w:val="DefaultParagraphFont"/>
    <w:uiPriority w:val="99"/>
    <w:unhideWhenUsed/>
    <w:rsid w:val="008452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C4F"/>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3101DC"/>
    <w:pPr>
      <w:keepNext/>
      <w:keepLines/>
      <w:spacing w:before="240"/>
      <w:outlineLvl w:val="0"/>
    </w:pPr>
    <w:rPr>
      <w:rFonts w:ascii="Times New Roman Bold" w:eastAsiaTheme="majorEastAsia" w:hAnsi="Times New Roman Bold"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DC"/>
    <w:rPr>
      <w:rFonts w:ascii="Times New Roman Bold" w:eastAsiaTheme="majorEastAsia" w:hAnsi="Times New Roman Bold" w:cstheme="majorBidi"/>
      <w:b/>
      <w:sz w:val="28"/>
      <w:szCs w:val="32"/>
    </w:rPr>
  </w:style>
  <w:style w:type="paragraph" w:styleId="ListParagraph">
    <w:name w:val="List Paragraph"/>
    <w:basedOn w:val="Normal"/>
    <w:uiPriority w:val="34"/>
    <w:qFormat/>
    <w:rsid w:val="00BB019E"/>
    <w:pPr>
      <w:ind w:left="720"/>
      <w:contextualSpacing/>
    </w:pPr>
  </w:style>
  <w:style w:type="paragraph" w:styleId="BalloonText">
    <w:name w:val="Balloon Text"/>
    <w:basedOn w:val="Normal"/>
    <w:link w:val="BalloonTextChar"/>
    <w:uiPriority w:val="99"/>
    <w:semiHidden/>
    <w:unhideWhenUsed/>
    <w:rsid w:val="00D50B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B2A"/>
    <w:rPr>
      <w:rFonts w:ascii="Segoe UI" w:hAnsi="Segoe UI" w:cs="Segoe UI"/>
      <w:sz w:val="18"/>
      <w:szCs w:val="18"/>
    </w:rPr>
  </w:style>
  <w:style w:type="paragraph" w:styleId="Header">
    <w:name w:val="header"/>
    <w:basedOn w:val="Normal"/>
    <w:link w:val="HeaderChar"/>
    <w:uiPriority w:val="99"/>
    <w:unhideWhenUsed/>
    <w:rsid w:val="006A779C"/>
    <w:pPr>
      <w:tabs>
        <w:tab w:val="center" w:pos="4703"/>
        <w:tab w:val="right" w:pos="9406"/>
      </w:tabs>
      <w:spacing w:line="240" w:lineRule="auto"/>
    </w:pPr>
  </w:style>
  <w:style w:type="character" w:customStyle="1" w:styleId="HeaderChar">
    <w:name w:val="Header Char"/>
    <w:basedOn w:val="DefaultParagraphFont"/>
    <w:link w:val="Header"/>
    <w:uiPriority w:val="99"/>
    <w:rsid w:val="006A779C"/>
    <w:rPr>
      <w:rFonts w:ascii="Times New Roman" w:hAnsi="Times New Roman"/>
      <w:sz w:val="24"/>
    </w:rPr>
  </w:style>
  <w:style w:type="paragraph" w:styleId="Footer">
    <w:name w:val="footer"/>
    <w:basedOn w:val="Normal"/>
    <w:link w:val="FooterChar"/>
    <w:uiPriority w:val="99"/>
    <w:unhideWhenUsed/>
    <w:rsid w:val="006A779C"/>
    <w:pPr>
      <w:tabs>
        <w:tab w:val="center" w:pos="4703"/>
        <w:tab w:val="right" w:pos="9406"/>
      </w:tabs>
      <w:spacing w:line="240" w:lineRule="auto"/>
    </w:pPr>
  </w:style>
  <w:style w:type="character" w:customStyle="1" w:styleId="FooterChar">
    <w:name w:val="Footer Char"/>
    <w:basedOn w:val="DefaultParagraphFont"/>
    <w:link w:val="Footer"/>
    <w:uiPriority w:val="99"/>
    <w:rsid w:val="006A779C"/>
    <w:rPr>
      <w:rFonts w:ascii="Times New Roman" w:hAnsi="Times New Roman"/>
      <w:sz w:val="24"/>
    </w:rPr>
  </w:style>
  <w:style w:type="character" w:styleId="Hyperlink">
    <w:name w:val="Hyperlink"/>
    <w:basedOn w:val="DefaultParagraphFont"/>
    <w:uiPriority w:val="99"/>
    <w:unhideWhenUsed/>
    <w:rsid w:val="00845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964177">
      <w:bodyDiv w:val="1"/>
      <w:marLeft w:val="0"/>
      <w:marRight w:val="0"/>
      <w:marTop w:val="0"/>
      <w:marBottom w:val="0"/>
      <w:divBdr>
        <w:top w:val="none" w:sz="0" w:space="0" w:color="auto"/>
        <w:left w:val="none" w:sz="0" w:space="0" w:color="auto"/>
        <w:bottom w:val="none" w:sz="0" w:space="0" w:color="auto"/>
        <w:right w:val="none" w:sz="0" w:space="0" w:color="auto"/>
      </w:divBdr>
    </w:div>
    <w:div w:id="1389494859">
      <w:bodyDiv w:val="1"/>
      <w:marLeft w:val="0"/>
      <w:marRight w:val="0"/>
      <w:marTop w:val="0"/>
      <w:marBottom w:val="0"/>
      <w:divBdr>
        <w:top w:val="none" w:sz="0" w:space="0" w:color="auto"/>
        <w:left w:val="none" w:sz="0" w:space="0" w:color="auto"/>
        <w:bottom w:val="none" w:sz="0" w:space="0" w:color="auto"/>
        <w:right w:val="none" w:sz="0" w:space="0" w:color="auto"/>
      </w:divBdr>
    </w:div>
    <w:div w:id="1396463980">
      <w:bodyDiv w:val="1"/>
      <w:marLeft w:val="0"/>
      <w:marRight w:val="0"/>
      <w:marTop w:val="0"/>
      <w:marBottom w:val="0"/>
      <w:divBdr>
        <w:top w:val="none" w:sz="0" w:space="0" w:color="auto"/>
        <w:left w:val="none" w:sz="0" w:space="0" w:color="auto"/>
        <w:bottom w:val="none" w:sz="0" w:space="0" w:color="auto"/>
        <w:right w:val="none" w:sz="0" w:space="0" w:color="auto"/>
      </w:divBdr>
    </w:div>
    <w:div w:id="20711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nis.ee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1811</Words>
  <Characters>10329</Characters>
  <Application>Microsoft Office Word</Application>
  <DocSecurity>0</DocSecurity>
  <Lines>86</Lines>
  <Paragraphs>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golftango23@gmail.com</dc:creator>
  <cp:lastModifiedBy>user</cp:lastModifiedBy>
  <cp:revision>44</cp:revision>
  <cp:lastPrinted>2019-03-08T06:59:00Z</cp:lastPrinted>
  <dcterms:created xsi:type="dcterms:W3CDTF">2019-03-07T06:39:00Z</dcterms:created>
  <dcterms:modified xsi:type="dcterms:W3CDTF">2019-06-20T10:25:00Z</dcterms:modified>
</cp:coreProperties>
</file>